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6F" w:rsidRPr="007513C3" w:rsidRDefault="007513C3" w:rsidP="007513C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Список</w:t>
      </w:r>
      <w:r w:rsidRPr="007513C3">
        <w:rPr>
          <w:rFonts w:ascii="Times New Roman" w:hAnsi="Times New Roman" w:cs="Times New Roman"/>
          <w:b/>
          <w:sz w:val="28"/>
        </w:rPr>
        <w:t xml:space="preserve"> использованной литературы в научной статье и диссертации</w:t>
      </w:r>
    </w:p>
    <w:p w:rsidR="007513C3" w:rsidRDefault="007513C3"/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Адамко М.А. Фор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мирование професс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иональной ко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мпетенции сту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дентов напр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авления по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дготовки б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акалавров «Ф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илология» н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 основе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нтегративно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го подхода: д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ис. канд. пе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д. наук. То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льятти, 201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3. 184 c.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Адамко М.А. Особе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нности обуче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ния английс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кому языку в вузе в со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временных ус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ловиях. То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льятти: Ве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ктор науки 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ГУ. 2015. №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3-2 (33-2). С. 28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3–288.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Андриенко А.С. 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азвитие ино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язычной професс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иональной ко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ммуникатив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ной компете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нтности сту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дентов тех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нического вуз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 (на осно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ве кредитно-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модульной те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хнологии обуче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ния): автореф. д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ис. канд. пе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д. наук. Росто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 н/Д, 2007. С. 5–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25.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Безрукова В.С.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нтеграцион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ные процесс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ы в педаго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гической теор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ии и практ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ике. Екатер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инбург, 2004. С. 18–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23.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Безрукова В.С. Пе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дагогическ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ая интегра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ция: сущност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ь, состав, ме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ханизм реа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лизации //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нтегративн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ые процесс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ы в педаго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гической теор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ии и практ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ике. Сверд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ловск, 1990. С. 10–16. 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Бурцева Н.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М. Межпред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метные связ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и как средст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во формиро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вания ценност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ного отноше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ния учащихс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я к физичес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ким заняти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ям: дис. к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андидата пе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д. наук.: 01.0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3.02 / Бур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цева Натал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ья Михайло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вна. – СПб., 2001. – 2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31 с.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Болотов В.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А., Серико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 В.В. Ком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петентност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ная модель: от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деи к образо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вательной про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грамме/Пед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агогика. № 10.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2003. - с.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26.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Елисеев А.Ф. Ме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жпредметные с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вязи между об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щеобразовате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льными и с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пециальным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и предмета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ми / А.Ф. 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лисеев. – К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иев : Вища ш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кола, 1978. – 96 с.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Зимняя И.А. К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лючевые ко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мпетенции – 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вая паради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гма результ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ата образо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вания // Э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ксперимент и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нновации в ш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коле. 2009. № 2. С. 27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2–274. 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lastRenderedPageBreak/>
        <w:t>Каданер А.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П. Бизнес-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курс. Сбор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ник эконом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ико-математ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ических за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дач для 6-8 к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лассов. 2 сту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пень прогр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аммы СЭО. / А.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П. Каданер, К. Г. Коз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лов, С.Ю. Коз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лова – СПб.: С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МИО Пресс, 2005. – 48 с.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Комиссарова Н.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М. Новый вз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гляд к опре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делению поз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навательно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й компетен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ции // Учите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льская газет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а. – 2017. – № 2. – С. 64-71.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Кульневич С.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В. Совреме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нный урок: учеб.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пособие дл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я учителей, мето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дистов, ру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ководителе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й учебных з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аведений, сту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дентов пед. учеб. з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аведений, 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лушателей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ПК. Ростов-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н/Д: Учите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ль, 2005. 288 с.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 xml:space="preserve">Куницина Т.С. Методика развития компетенций обучающихся старших классов. – М.: Флинта, 2016. – 135 с. 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Максимова В.Н. Межпредметные связи в процессе обучения / В.Н. Максимова. – М. : Просвещение, 1988. – 192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Максимова В.Н. Межпредметные связи и совершенствование процесса обучения / В.Н.Максимова. - М. : Просвещение, 1984. - 143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Математика на уроках химии / М.В. Дорофеев, М.Б. Лесов // Химия в школе. – 1999. - №6. – С. 50-55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Межпредметные связи курса физики в средней школе / под ред. Ю.И. Дика, И.К. Турышева и др. - М. : Просвещение, 1987 г. - 191 с.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 xml:space="preserve">Минеева О.А., Красикова О.Г. Формирование профессиональноиноязычной коммуникативной компетенции будущих инженеров в вузе. Н. Новгород: ВГИПУ, 2010. 196 с. 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Програма для загальноосвітніх навчальних закладів. Фізика. 7-12 класи. - Перун, 2005. - 17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Рейнгард И.А. Сборник задач по геометрии и тригонометрии с практическим содержанием / И.А. Рейгард. – М. : Учпедгиз, 1960. – 116 с.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 xml:space="preserve">Тараносова Г.Н., Якушева Т.С. Научная межкультурная коммуникация и психолого-педагогические особенности ее развития в условиях рынка. Тольятти: Вестн. Волжского ун-та им. В.Н. Татищева, 2015. № 3 (34). С. 257–265.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lastRenderedPageBreak/>
        <w:t>Толковый словарь русского языка / под ред. Д.Н. Ушакова. М.: ИДДК, 1995. 1056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Усова А.В. Формирование у школьников научных понятий в процессе обучения / А.В. Усова. – М. : Педагогика, 1986. – 178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Федорова В.Н. Межпредметные связи / В.Н. Федорова, Д.М.Кирюшкин. – М., 1972. – 196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Федорец Г.Ф. Межпредментые связи в процессе обучения. Учебное пособие – Л.:ЛГПИ, 1983 – 88 с.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Вся элемент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арная мате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матика (сре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дняя матем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атическая и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нтернет-шко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ла) [Электро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нный ресурс] - Ре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>жим доступ</w:t>
      </w:r>
      <w:r w:rsidRPr="00634FE4">
        <w:rPr>
          <w:rFonts w:eastAsia="MS Mincho"/>
          <w:noProof/>
          <w:spacing w:val="-60"/>
          <w:sz w:val="28"/>
          <w:szCs w:val="28"/>
        </w:rPr>
        <w:t> </w:t>
      </w:r>
      <w:r w:rsidRPr="00634FE4">
        <w:rPr>
          <w:sz w:val="28"/>
          <w:szCs w:val="28"/>
        </w:rPr>
        <w:t xml:space="preserve">а: </w:t>
      </w:r>
      <w:hyperlink r:id="rId7" w:history="1">
        <w:r w:rsidRPr="00634FE4">
          <w:rPr>
            <w:rStyle w:val="aa"/>
            <w:sz w:val="28"/>
            <w:szCs w:val="28"/>
          </w:rPr>
          <w:t>http://www.bymath.net</w:t>
        </w:r>
      </w:hyperlink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Катин И.В. И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НТЕГРАТИВНО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Е ОБУЧЕНИЕ В СО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ВРЕМЕННОЙ Ш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КОЛЕ // Науч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ное сообщест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во студенто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в: МЕЖДИСЦ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ИПЛИНАРНЫЕ ИСС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ЛЕДОВАНИЯ: сб. ст. по м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ат. LX меж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дунар. сту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д. науч.-пр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акт. конф. № 1(60). U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 xml:space="preserve">RL: </w:t>
      </w:r>
      <w:hyperlink r:id="rId8" w:history="1">
        <w:r w:rsidRPr="00634FE4">
          <w:rPr>
            <w:rStyle w:val="aa"/>
            <w:rFonts w:ascii="Times New Roman" w:hAnsi="Times New Roman" w:cs="Times New Roman"/>
            <w:sz w:val="28"/>
            <w:szCs w:val="28"/>
          </w:rPr>
          <w:t>https://sibac.info/archive/meghdis/1(60).pdf</w:t>
        </w:r>
      </w:hyperlink>
      <w:r w:rsidRPr="00634FE4">
        <w:rPr>
          <w:rFonts w:ascii="Times New Roman" w:hAnsi="Times New Roman" w:cs="Times New Roman"/>
          <w:sz w:val="28"/>
          <w:szCs w:val="28"/>
        </w:rPr>
        <w:t xml:space="preserve"> (дата обр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ащения: 09.01.</w:t>
      </w:r>
      <w:r w:rsidRPr="00634FE4">
        <w:rPr>
          <w:rFonts w:ascii="Times New Roman" w:eastAsia="MS Mincho" w:hAnsi="Times New Roman" w:cs="Times New Roman"/>
          <w:noProof/>
          <w:spacing w:val="-60"/>
          <w:sz w:val="28"/>
          <w:szCs w:val="28"/>
        </w:rPr>
        <w:t> </w:t>
      </w:r>
      <w:r w:rsidRPr="00634FE4">
        <w:rPr>
          <w:rFonts w:ascii="Times New Roman" w:hAnsi="Times New Roman" w:cs="Times New Roman"/>
          <w:sz w:val="28"/>
          <w:szCs w:val="28"/>
        </w:rPr>
        <w:t>2020)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Лебедев, О.Е. Компетентностный подход в образовании [Электронный ресурс] / О.Е. Лебедев // Школьные технологии. - 2004. - №5. - С.3-12. - Режим доступа: http://www.orenipk.ru/seminar/lebedev. htm.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Лукинова Е. Н. Межпредметные связи в курсе физики 7 класса [Электронный ресурс] - Режим доступа: http://rudocs.exdat.com/docs/index-1355.html</w:t>
      </w:r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Предмет методики преподавания математики [Электронный ресурс] - Режим доступа:</w:t>
      </w:r>
      <w:hyperlink r:id="rId9" w:history="1">
        <w:r w:rsidRPr="00634FE4">
          <w:rPr>
            <w:rStyle w:val="aa"/>
            <w:sz w:val="28"/>
            <w:szCs w:val="28"/>
          </w:rPr>
          <w:t>http://fmf.gasu.ru/kafedra/algebra/1/elib/mpm_t/1.htm</w:t>
        </w:r>
      </w:hyperlink>
    </w:p>
    <w:p w:rsidR="00F56A40" w:rsidRPr="00634FE4" w:rsidRDefault="00F56A40" w:rsidP="00F56A40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634FE4">
        <w:rPr>
          <w:sz w:val="28"/>
          <w:szCs w:val="28"/>
        </w:rPr>
        <w:t>Равнопеременное прямолинейное движение [Электронный ресурс] - Режим доступа:</w:t>
      </w:r>
      <w:hyperlink r:id="rId10" w:history="1">
        <w:r w:rsidRPr="00634FE4">
          <w:rPr>
            <w:rStyle w:val="aa"/>
            <w:sz w:val="28"/>
            <w:szCs w:val="28"/>
          </w:rPr>
          <w:t>http://av-physics.narod.ru/mechanics/rectilinear-movement.htm</w:t>
        </w:r>
      </w:hyperlink>
    </w:p>
    <w:p w:rsidR="00F56A40" w:rsidRPr="00634FE4" w:rsidRDefault="00F56A40" w:rsidP="00F56A40">
      <w:pPr>
        <w:pStyle w:val="ad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Худайкулов Х. Д., Косимова Х. Б., Шукуров Ш. Интеграционная технология в процессе обучения и воспитания // Молодой ученый. — 2015. — №4. — С. 639-641. — URL https://moluch.ru/archive/84/15436/ (дата обращения: 04.01.2020).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lastRenderedPageBreak/>
        <w:t xml:space="preserve">Хуторской А.В. Определение общепредметного содержания и ключевых компетенций как характеристика нового подхода к конструированию образовательных стандартов. [Электронный ресурс] // Вестник Института образования человека. – 2011. – №1. http://eidos-institute.ru/journal/2011/103/ </w:t>
      </w:r>
    </w:p>
    <w:p w:rsidR="00F56A40" w:rsidRPr="00634FE4" w:rsidRDefault="00F56A40" w:rsidP="00F56A40">
      <w:pPr>
        <w:pStyle w:val="ad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Хуторской, А.В. Ключевые компетенции и образовательные стандарты [Электронный ресурс] / А.В. Хуторской // Интернет-журнал «Эйдос». -2002. -23апреля. - Режим доступа: http://www.eidos.ru/journal/2002/0423. htm.</w:t>
      </w:r>
    </w:p>
    <w:p w:rsidR="00F56A40" w:rsidRPr="00634FE4" w:rsidRDefault="00F56A40" w:rsidP="00F56A4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Хуторской, А.В. Технология проектирования ключевых и предметных компетенций [Электронный ресурс] / А.В. Хуторской // Интернет-журнал «Эйдос». - 2005. - 12 декабря. - Режим доступа: http://www.eidos.ru/journal/2005/1212. htm.</w:t>
      </w:r>
    </w:p>
    <w:p w:rsidR="00F56A40" w:rsidRPr="00634FE4" w:rsidRDefault="00F56A40" w:rsidP="00F56A4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 xml:space="preserve"> Романовская М.Б. Метод проектов в учебном процессе: метод. пособ. – М.: Педагогический поиск, 2006. – 160 с. </w:t>
      </w:r>
    </w:p>
    <w:p w:rsidR="00F56A40" w:rsidRPr="00634FE4" w:rsidRDefault="00F56A40" w:rsidP="00F56A4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>Савченко Ю.В. Опорные конспекты по математике: справочник по теории и методам решения задач алгебры и начал анализа. – 1991 – 64 с.</w:t>
      </w:r>
    </w:p>
    <w:p w:rsidR="00F56A40" w:rsidRPr="00634FE4" w:rsidRDefault="00F56A40" w:rsidP="00F56A40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FE4">
        <w:rPr>
          <w:rFonts w:ascii="Times New Roman" w:hAnsi="Times New Roman" w:cs="Times New Roman"/>
          <w:sz w:val="28"/>
          <w:szCs w:val="28"/>
        </w:rPr>
        <w:t xml:space="preserve"> Селевко Г.К. Энциклопедия образовательных технологий: в 2 т. – М.: НИИ школьные технологии, 2006. – Т. 1. – С. 479. </w:t>
      </w:r>
    </w:p>
    <w:p w:rsidR="007513C3" w:rsidRDefault="007513C3" w:rsidP="00F56A40">
      <w:pPr>
        <w:pStyle w:val="a3"/>
        <w:spacing w:line="360" w:lineRule="auto"/>
        <w:ind w:left="720"/>
        <w:jc w:val="both"/>
      </w:pPr>
    </w:p>
    <w:sectPr w:rsidR="007513C3" w:rsidSect="002A25DC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B71" w:rsidRDefault="00916B71" w:rsidP="00F905BF">
      <w:pPr>
        <w:spacing w:after="0" w:line="240" w:lineRule="auto"/>
      </w:pPr>
      <w:r>
        <w:separator/>
      </w:r>
    </w:p>
  </w:endnote>
  <w:endnote w:type="continuationSeparator" w:id="1">
    <w:p w:rsidR="00916B71" w:rsidRDefault="00916B71" w:rsidP="00F9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1759809"/>
    </w:sdtPr>
    <w:sdtContent>
      <w:p w:rsidR="00F905BF" w:rsidRDefault="002A25DC">
        <w:pPr>
          <w:pStyle w:val="a6"/>
          <w:jc w:val="center"/>
        </w:pPr>
        <w:r>
          <w:fldChar w:fldCharType="begin"/>
        </w:r>
        <w:r w:rsidR="00F905BF">
          <w:instrText>PAGE   \* MERGEFORMAT</w:instrText>
        </w:r>
        <w:r>
          <w:fldChar w:fldCharType="separate"/>
        </w:r>
        <w:r w:rsidR="00F56A40">
          <w:rPr>
            <w:noProof/>
          </w:rPr>
          <w:t>1</w:t>
        </w:r>
        <w:r>
          <w:fldChar w:fldCharType="end"/>
        </w:r>
      </w:p>
    </w:sdtContent>
  </w:sdt>
  <w:p w:rsidR="00F905BF" w:rsidRDefault="00F905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B71" w:rsidRDefault="00916B71" w:rsidP="00F905BF">
      <w:pPr>
        <w:spacing w:after="0" w:line="240" w:lineRule="auto"/>
      </w:pPr>
      <w:r>
        <w:separator/>
      </w:r>
    </w:p>
  </w:footnote>
  <w:footnote w:type="continuationSeparator" w:id="1">
    <w:p w:rsidR="00916B71" w:rsidRDefault="00916B71" w:rsidP="00F90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47F7"/>
    <w:multiLevelType w:val="hybridMultilevel"/>
    <w:tmpl w:val="DECE1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4462A"/>
    <w:multiLevelType w:val="hybridMultilevel"/>
    <w:tmpl w:val="9D92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ECD"/>
    <w:rsid w:val="001164B4"/>
    <w:rsid w:val="002A25DC"/>
    <w:rsid w:val="003B2ECD"/>
    <w:rsid w:val="007513C3"/>
    <w:rsid w:val="00781C8C"/>
    <w:rsid w:val="00916B71"/>
    <w:rsid w:val="00E54E6F"/>
    <w:rsid w:val="00F56A40"/>
    <w:rsid w:val="00F90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  <w:style w:type="paragraph" w:styleId="a8">
    <w:name w:val="Balloon Text"/>
    <w:basedOn w:val="a"/>
    <w:link w:val="a9"/>
    <w:uiPriority w:val="99"/>
    <w:semiHidden/>
    <w:unhideWhenUsed/>
    <w:rsid w:val="00F5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A4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56A40"/>
    <w:rPr>
      <w:color w:val="0000FF"/>
      <w:u w:val="single"/>
    </w:rPr>
  </w:style>
  <w:style w:type="paragraph" w:styleId="ab">
    <w:name w:val="Normal (Web)"/>
    <w:aliases w:val="Обычный (Web)"/>
    <w:basedOn w:val="a"/>
    <w:link w:val="ac"/>
    <w:uiPriority w:val="99"/>
    <w:unhideWhenUsed/>
    <w:rsid w:val="00F5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56A40"/>
    <w:pPr>
      <w:ind w:left="720"/>
      <w:contextualSpacing/>
    </w:pPr>
    <w:rPr>
      <w:rFonts w:eastAsiaTheme="minorEastAsia"/>
      <w:lang w:eastAsia="ru-RU"/>
    </w:rPr>
  </w:style>
  <w:style w:type="character" w:customStyle="1" w:styleId="ac">
    <w:name w:val="Обычный (веб) Знак"/>
    <w:aliases w:val="Обычный (Web) Знак"/>
    <w:link w:val="ab"/>
    <w:uiPriority w:val="99"/>
    <w:locked/>
    <w:rsid w:val="00F56A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bac.info/archive/meghdis/1(60)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%3A%2F%2Fwww.bymath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nfourok.ru/site/go?href=http%3A%2F%2Fav-physics.narod.ru%2Fmechanics%2Frectilinear-movemen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%3A%2F%2Ffmf.gasu.ru%2Fkafedra%2Falgebra%2F1%2Felib%2Fmpm_t%2F1.h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123</cp:lastModifiedBy>
  <cp:revision>4</cp:revision>
  <dcterms:created xsi:type="dcterms:W3CDTF">2021-05-15T18:36:00Z</dcterms:created>
  <dcterms:modified xsi:type="dcterms:W3CDTF">2022-05-01T15:31:00Z</dcterms:modified>
</cp:coreProperties>
</file>