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AB" w:rsidRPr="00C41BAB" w:rsidRDefault="00C41BAB" w:rsidP="00C41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1BAB">
        <w:rPr>
          <w:rFonts w:ascii="Times New Roman" w:hAnsi="Times New Roman" w:cs="Times New Roman"/>
          <w:sz w:val="28"/>
          <w:szCs w:val="28"/>
        </w:rPr>
        <w:t>Тарасов Владимир Игоревич, аспирант кафедры теории и методики истории и обществознания Ставропольского государственного педагогического института</w:t>
      </w:r>
    </w:p>
    <w:p w:rsidR="006D7204" w:rsidRPr="00BC2BF2" w:rsidRDefault="006D7204" w:rsidP="00C41BAB">
      <w:pPr>
        <w:pStyle w:val="a3"/>
        <w:shd w:val="clear" w:color="auto" w:fill="FFFFFF"/>
        <w:spacing w:before="0" w:beforeAutospacing="0" w:after="0" w:afterAutospacing="0" w:line="360" w:lineRule="auto"/>
        <w:rPr>
          <w:color w:val="352E2C"/>
          <w:sz w:val="28"/>
          <w:szCs w:val="28"/>
        </w:rPr>
      </w:pPr>
    </w:p>
    <w:p w:rsidR="006D7204" w:rsidRPr="000C693D" w:rsidRDefault="006D220A" w:rsidP="006D720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52E2C"/>
          <w:sz w:val="28"/>
          <w:szCs w:val="28"/>
        </w:rPr>
      </w:pPr>
      <w:r>
        <w:rPr>
          <w:b/>
          <w:sz w:val="28"/>
          <w:szCs w:val="28"/>
        </w:rPr>
        <w:t>ВЗАИМОСВЯЗЬ</w:t>
      </w:r>
      <w:r w:rsidR="000C693D" w:rsidRPr="000C693D">
        <w:rPr>
          <w:b/>
          <w:sz w:val="28"/>
          <w:szCs w:val="28"/>
        </w:rPr>
        <w:t xml:space="preserve"> УГОЛОВНО-ПРАВОВЫХ И УГОЛОВНО-ПРОЦЕССУАЛЬНЫХ ОТНОШЕНИЙ</w:t>
      </w:r>
    </w:p>
    <w:p w:rsidR="00E0755B" w:rsidRDefault="000C693D" w:rsidP="00E0755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55B">
        <w:rPr>
          <w:rFonts w:ascii="Times New Roman" w:hAnsi="Times New Roman" w:cs="Times New Roman"/>
          <w:sz w:val="28"/>
          <w:szCs w:val="28"/>
        </w:rPr>
        <w:t>Вопрос соотношения уголовно-правовых и уголовно-процессуальных отношений возникал и возникает</w:t>
      </w:r>
      <w:r w:rsidR="00E0755B">
        <w:rPr>
          <w:rFonts w:ascii="Times New Roman" w:hAnsi="Times New Roman" w:cs="Times New Roman"/>
          <w:sz w:val="28"/>
          <w:szCs w:val="28"/>
        </w:rPr>
        <w:t>,</w:t>
      </w:r>
      <w:r w:rsidRPr="00E0755B">
        <w:rPr>
          <w:rFonts w:ascii="Times New Roman" w:hAnsi="Times New Roman" w:cs="Times New Roman"/>
          <w:sz w:val="28"/>
          <w:szCs w:val="28"/>
        </w:rPr>
        <w:t xml:space="preserve"> как и прежде. Разрешение данного разногласия весьма необходимо с позиции методологии, поэтому важно определиться с тем, что все-таки первично: уголовно-правовое или уголовно-процессуальное отношение?</w:t>
      </w:r>
      <w:r w:rsidR="00E0755B"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1629" w:rsidRPr="00E0755B" w:rsidRDefault="00031629" w:rsidP="00031629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2FA">
        <w:rPr>
          <w:rFonts w:ascii="Times New Roman" w:hAnsi="Times New Roman" w:cs="Times New Roman"/>
          <w:sz w:val="28"/>
          <w:szCs w:val="28"/>
        </w:rPr>
        <w:t>Посредством процесса выявляется актуальный смысл текста уголовного закона и именно процесс делает его реальным правом. Уголовное судопроизводство выступает в качестве способа существования уголовного права, являя собой состояние упорядоченности общественных отношений, охраняемых уголовным правом на данный момент (и переход от одного состоянию к другому).</w:t>
      </w:r>
    </w:p>
    <w:p w:rsidR="000C693D" w:rsidRPr="00E0755B" w:rsidRDefault="00E0755B" w:rsidP="00E0755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При исследовании уголовно-процессуальных отношений, при определении</w:t>
      </w:r>
      <w:r w:rsidRPr="00E0755B"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сущности, содержания, объекта и направления их развития необходимо</w:t>
      </w:r>
      <w:r w:rsidRPr="00E0755B"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учитывать их тесную связь с соответствующими компонентами уголовно-правового отношения. При этом ключевое значение отводится уголовно-правовому отношению.</w:t>
      </w:r>
    </w:p>
    <w:p w:rsidR="000C693D" w:rsidRDefault="000C693D" w:rsidP="00E0755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5B">
        <w:rPr>
          <w:rFonts w:ascii="Times New Roman" w:hAnsi="Times New Roman" w:cs="Times New Roman"/>
          <w:sz w:val="28"/>
          <w:szCs w:val="28"/>
        </w:rPr>
        <w:t>Каждое правоотношение, возникающ</w:t>
      </w:r>
      <w:r w:rsidR="006D220A" w:rsidRPr="00E0755B">
        <w:rPr>
          <w:rFonts w:ascii="Times New Roman" w:hAnsi="Times New Roman" w:cs="Times New Roman"/>
          <w:sz w:val="28"/>
          <w:szCs w:val="28"/>
        </w:rPr>
        <w:t>ее</w:t>
      </w:r>
      <w:r w:rsidRPr="00E0755B">
        <w:rPr>
          <w:rFonts w:ascii="Times New Roman" w:hAnsi="Times New Roman" w:cs="Times New Roman"/>
          <w:sz w:val="28"/>
          <w:szCs w:val="28"/>
        </w:rPr>
        <w:t xml:space="preserve"> между людьми и неразрывно связанн</w:t>
      </w:r>
      <w:r w:rsidR="006D220A" w:rsidRPr="00E0755B">
        <w:rPr>
          <w:rFonts w:ascii="Times New Roman" w:hAnsi="Times New Roman" w:cs="Times New Roman"/>
          <w:sz w:val="28"/>
          <w:szCs w:val="28"/>
        </w:rPr>
        <w:t>ое</w:t>
      </w:r>
      <w:r w:rsidRPr="00E0755B">
        <w:rPr>
          <w:rFonts w:ascii="Times New Roman" w:hAnsi="Times New Roman" w:cs="Times New Roman"/>
          <w:sz w:val="28"/>
          <w:szCs w:val="28"/>
        </w:rPr>
        <w:t xml:space="preserve"> с их деятельностью и поведением</w:t>
      </w:r>
      <w:r w:rsidR="006D220A" w:rsidRPr="00E0755B">
        <w:rPr>
          <w:rFonts w:ascii="Times New Roman" w:hAnsi="Times New Roman" w:cs="Times New Roman"/>
          <w:sz w:val="28"/>
          <w:szCs w:val="28"/>
        </w:rPr>
        <w:t xml:space="preserve">, </w:t>
      </w:r>
      <w:r w:rsidRPr="00E0755B">
        <w:rPr>
          <w:rFonts w:ascii="Times New Roman" w:hAnsi="Times New Roman" w:cs="Times New Roman"/>
          <w:sz w:val="28"/>
          <w:szCs w:val="28"/>
        </w:rPr>
        <w:t xml:space="preserve">является общественным отношением. Возникновение правоотношения </w:t>
      </w:r>
      <w:r w:rsidR="006D220A" w:rsidRPr="00E0755B">
        <w:rPr>
          <w:rFonts w:ascii="Times New Roman" w:hAnsi="Times New Roman" w:cs="Times New Roman"/>
          <w:sz w:val="28"/>
          <w:szCs w:val="28"/>
        </w:rPr>
        <w:t>выражается в</w:t>
      </w:r>
      <w:r w:rsidRPr="00E0755B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6D220A" w:rsidRPr="00E0755B">
        <w:rPr>
          <w:rFonts w:ascii="Times New Roman" w:hAnsi="Times New Roman" w:cs="Times New Roman"/>
          <w:sz w:val="28"/>
          <w:szCs w:val="28"/>
        </w:rPr>
        <w:t>и норм права на поведение людей. Е</w:t>
      </w:r>
      <w:r w:rsidRPr="00E0755B">
        <w:rPr>
          <w:rFonts w:ascii="Times New Roman" w:hAnsi="Times New Roman" w:cs="Times New Roman"/>
          <w:sz w:val="28"/>
          <w:szCs w:val="28"/>
        </w:rPr>
        <w:t>го</w:t>
      </w:r>
      <w:r w:rsidR="006D220A" w:rsidRPr="00E0755B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Pr="00E0755B">
        <w:rPr>
          <w:rFonts w:ascii="Times New Roman" w:hAnsi="Times New Roman" w:cs="Times New Roman"/>
          <w:sz w:val="28"/>
          <w:szCs w:val="28"/>
        </w:rPr>
        <w:t xml:space="preserve"> осуществляется через связи между ними </w:t>
      </w:r>
      <w:r w:rsidR="006D220A" w:rsidRPr="00E0755B">
        <w:rPr>
          <w:rFonts w:ascii="Times New Roman" w:hAnsi="Times New Roman" w:cs="Times New Roman"/>
          <w:sz w:val="28"/>
          <w:szCs w:val="28"/>
        </w:rPr>
        <w:t>при помощи</w:t>
      </w:r>
      <w:r w:rsidRPr="00E0755B">
        <w:rPr>
          <w:rFonts w:ascii="Times New Roman" w:hAnsi="Times New Roman" w:cs="Times New Roman"/>
          <w:sz w:val="28"/>
          <w:szCs w:val="28"/>
        </w:rPr>
        <w:t xml:space="preserve"> субъективных прав и юридических обязанностей.</w:t>
      </w:r>
    </w:p>
    <w:p w:rsidR="00E0755B" w:rsidRPr="00E0755B" w:rsidRDefault="00E0755B" w:rsidP="00E0755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5B">
        <w:rPr>
          <w:rFonts w:ascii="Times New Roman" w:hAnsi="Times New Roman" w:cs="Times New Roman"/>
          <w:sz w:val="28"/>
          <w:szCs w:val="28"/>
        </w:rPr>
        <w:t xml:space="preserve">Сформировавшийся тип правосознания относительно технического, служебного, обслуживающего значения уголовного процесса имеет исторические корни. По традиции, уголовное право по отношению к уголовному процессу рассматривается как нечто первичное, правообразующее </w:t>
      </w:r>
      <w:r w:rsidRPr="00E0755B">
        <w:rPr>
          <w:rFonts w:ascii="Times New Roman" w:hAnsi="Times New Roman" w:cs="Times New Roman"/>
          <w:sz w:val="28"/>
          <w:szCs w:val="28"/>
        </w:rPr>
        <w:lastRenderedPageBreak/>
        <w:t>начало: уголовный процесс выступает в качестве формы реализации оснований уголовной ответственности, уголовно-правового отношения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ACF" w:rsidRDefault="00E0755B" w:rsidP="00230AC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сли уголовно-правовые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возникают с момента совершения преступления, то уголовно-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процессуальные отношения - лишь после того, как государственные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 информацию о готовящемся, совершенном или якобы совершенном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преступлении. При этом, как правило, неизбежен разрыв во времени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возникновением уголовно-правового (момент совершения преступления)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уголовно-процессуального (момент получения информации о совершенном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B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преступлении) отношений.</w:t>
      </w:r>
      <w:r w:rsidR="0023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1629" w:rsidRPr="00031629" w:rsidRDefault="00230ACF" w:rsidP="00031629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моменту расследования преступления уголовно-правовое отношение уже сложилось,</w:t>
      </w:r>
      <w:r w:rsidRPr="00230AC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230A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его формирование происходит в момент возникновения. </w:t>
      </w:r>
      <w:r w:rsidRPr="00230ACF">
        <w:rPr>
          <w:rFonts w:ascii="Times New Roman" w:hAnsi="Times New Roman" w:cs="Times New Roman"/>
          <w:sz w:val="28"/>
          <w:szCs w:val="28"/>
        </w:rPr>
        <w:t>Следователь</w:t>
      </w:r>
      <w:r w:rsidR="000730A9">
        <w:rPr>
          <w:rFonts w:ascii="Times New Roman" w:hAnsi="Times New Roman" w:cs="Times New Roman"/>
          <w:sz w:val="28"/>
          <w:szCs w:val="28"/>
        </w:rPr>
        <w:t>, как и суд,</w:t>
      </w:r>
      <w:r w:rsidRPr="00230ACF">
        <w:rPr>
          <w:rFonts w:ascii="Times New Roman" w:hAnsi="Times New Roman" w:cs="Times New Roman"/>
          <w:sz w:val="28"/>
          <w:szCs w:val="28"/>
        </w:rPr>
        <w:t xml:space="preserve"> является таким же правоприменителем. </w:t>
      </w:r>
      <w:r w:rsidR="000730A9">
        <w:rPr>
          <w:rFonts w:ascii="Times New Roman" w:hAnsi="Times New Roman" w:cs="Times New Roman"/>
          <w:sz w:val="28"/>
          <w:szCs w:val="28"/>
        </w:rPr>
        <w:t>М</w:t>
      </w:r>
      <w:r w:rsidRPr="00230ACF">
        <w:rPr>
          <w:rFonts w:ascii="Times New Roman" w:hAnsi="Times New Roman" w:cs="Times New Roman"/>
          <w:sz w:val="28"/>
          <w:szCs w:val="28"/>
        </w:rPr>
        <w:t>еханизм применения норм уголовного права</w:t>
      </w:r>
      <w:r w:rsidR="000730A9">
        <w:rPr>
          <w:rFonts w:ascii="Times New Roman" w:hAnsi="Times New Roman" w:cs="Times New Roman"/>
          <w:sz w:val="28"/>
          <w:szCs w:val="28"/>
        </w:rPr>
        <w:t>,</w:t>
      </w:r>
      <w:r w:rsidR="000730A9" w:rsidRPr="000730A9">
        <w:rPr>
          <w:rFonts w:ascii="Times New Roman" w:hAnsi="Times New Roman" w:cs="Times New Roman"/>
          <w:sz w:val="28"/>
          <w:szCs w:val="28"/>
        </w:rPr>
        <w:t xml:space="preserve"> </w:t>
      </w:r>
      <w:r w:rsidR="000730A9">
        <w:rPr>
          <w:rFonts w:ascii="Times New Roman" w:hAnsi="Times New Roman" w:cs="Times New Roman"/>
          <w:sz w:val="28"/>
          <w:szCs w:val="28"/>
        </w:rPr>
        <w:t>с</w:t>
      </w:r>
      <w:r w:rsidR="000730A9" w:rsidRPr="00230ACF">
        <w:rPr>
          <w:rFonts w:ascii="Times New Roman" w:hAnsi="Times New Roman" w:cs="Times New Roman"/>
          <w:sz w:val="28"/>
          <w:szCs w:val="28"/>
        </w:rPr>
        <w:t xml:space="preserve">уществующий на </w:t>
      </w:r>
      <w:r w:rsidR="000730A9">
        <w:rPr>
          <w:rFonts w:ascii="Times New Roman" w:hAnsi="Times New Roman" w:cs="Times New Roman"/>
          <w:sz w:val="28"/>
          <w:szCs w:val="28"/>
        </w:rPr>
        <w:t>данный</w:t>
      </w:r>
      <w:r w:rsidR="000730A9" w:rsidRPr="00230ACF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0730A9">
        <w:rPr>
          <w:rFonts w:ascii="Times New Roman" w:hAnsi="Times New Roman" w:cs="Times New Roman"/>
          <w:sz w:val="28"/>
          <w:szCs w:val="28"/>
        </w:rPr>
        <w:t>,</w:t>
      </w:r>
      <w:r w:rsidR="000730A9" w:rsidRPr="00230ACF">
        <w:rPr>
          <w:rFonts w:ascii="Times New Roman" w:hAnsi="Times New Roman" w:cs="Times New Roman"/>
          <w:sz w:val="28"/>
          <w:szCs w:val="28"/>
        </w:rPr>
        <w:t xml:space="preserve"> </w:t>
      </w:r>
      <w:r w:rsidRPr="00230ACF">
        <w:rPr>
          <w:rFonts w:ascii="Times New Roman" w:hAnsi="Times New Roman" w:cs="Times New Roman"/>
          <w:sz w:val="28"/>
          <w:szCs w:val="28"/>
        </w:rPr>
        <w:t>является следственным и по</w:t>
      </w:r>
      <w:r w:rsidR="000730A9">
        <w:rPr>
          <w:rFonts w:ascii="Times New Roman" w:hAnsi="Times New Roman" w:cs="Times New Roman"/>
          <w:sz w:val="28"/>
          <w:szCs w:val="28"/>
        </w:rPr>
        <w:t>э</w:t>
      </w:r>
      <w:r w:rsidRPr="00230ACF">
        <w:rPr>
          <w:rFonts w:ascii="Times New Roman" w:hAnsi="Times New Roman" w:cs="Times New Roman"/>
          <w:sz w:val="28"/>
          <w:szCs w:val="28"/>
        </w:rPr>
        <w:t xml:space="preserve">тому обеспечивает доминирующее положение следственной власти в процессе правоприменения. Это проявляется в том, что именно процессуальные решения следователя – постановление о возбуждении уголовного дела в отношении лица (подозреваемого), постановление о привлечении в качестве обвиняемого, обвинительное заключение – являются теми актами правоприменения, через которые реализовывается уголовная ответственность. </w:t>
      </w:r>
      <w:r w:rsidR="000730A9">
        <w:rPr>
          <w:rFonts w:ascii="Times New Roman" w:hAnsi="Times New Roman" w:cs="Times New Roman"/>
          <w:sz w:val="28"/>
          <w:szCs w:val="28"/>
        </w:rPr>
        <w:t>В</w:t>
      </w:r>
      <w:r w:rsidRPr="00230ACF">
        <w:rPr>
          <w:rFonts w:ascii="Times New Roman" w:hAnsi="Times New Roman" w:cs="Times New Roman"/>
          <w:sz w:val="28"/>
          <w:szCs w:val="28"/>
        </w:rPr>
        <w:t>торичное положение</w:t>
      </w:r>
      <w:r w:rsidR="000730A9" w:rsidRPr="000730A9">
        <w:rPr>
          <w:rFonts w:ascii="Times New Roman" w:hAnsi="Times New Roman" w:cs="Times New Roman"/>
          <w:sz w:val="28"/>
          <w:szCs w:val="28"/>
        </w:rPr>
        <w:t xml:space="preserve"> </w:t>
      </w:r>
      <w:r w:rsidR="000730A9" w:rsidRPr="00230ACF">
        <w:rPr>
          <w:rFonts w:ascii="Times New Roman" w:hAnsi="Times New Roman" w:cs="Times New Roman"/>
          <w:sz w:val="28"/>
          <w:szCs w:val="28"/>
        </w:rPr>
        <w:t>в такой процессуальной системе занимает</w:t>
      </w:r>
      <w:r w:rsidR="000730A9">
        <w:rPr>
          <w:rFonts w:ascii="Times New Roman" w:hAnsi="Times New Roman" w:cs="Times New Roman"/>
          <w:sz w:val="28"/>
          <w:szCs w:val="28"/>
        </w:rPr>
        <w:t xml:space="preserve"> суд:</w:t>
      </w:r>
      <w:r w:rsidRPr="00230ACF">
        <w:rPr>
          <w:rFonts w:ascii="Times New Roman" w:hAnsi="Times New Roman" w:cs="Times New Roman"/>
          <w:sz w:val="28"/>
          <w:szCs w:val="28"/>
        </w:rPr>
        <w:t xml:space="preserve"> его решение о применении уголовного закона </w:t>
      </w:r>
      <w:r w:rsidR="000730A9">
        <w:rPr>
          <w:rFonts w:ascii="Times New Roman" w:hAnsi="Times New Roman" w:cs="Times New Roman"/>
          <w:sz w:val="28"/>
          <w:szCs w:val="28"/>
        </w:rPr>
        <w:t>обусловлено</w:t>
      </w:r>
      <w:r w:rsidRPr="00230ACF">
        <w:rPr>
          <w:rFonts w:ascii="Times New Roman" w:hAnsi="Times New Roman" w:cs="Times New Roman"/>
          <w:sz w:val="28"/>
          <w:szCs w:val="28"/>
        </w:rPr>
        <w:t xml:space="preserve"> предыдущим правоприменением, осуществленным органом пр</w:t>
      </w:r>
      <w:r w:rsidR="005B3A3D">
        <w:rPr>
          <w:rFonts w:ascii="Times New Roman" w:hAnsi="Times New Roman" w:cs="Times New Roman"/>
          <w:sz w:val="28"/>
          <w:szCs w:val="28"/>
        </w:rPr>
        <w:t>едварительного расследования. В</w:t>
      </w:r>
      <w:r w:rsidRPr="00230ACF">
        <w:rPr>
          <w:rFonts w:ascii="Times New Roman" w:hAnsi="Times New Roman" w:cs="Times New Roman"/>
          <w:sz w:val="28"/>
          <w:szCs w:val="28"/>
        </w:rPr>
        <w:t xml:space="preserve"> ходе предварительного следствия формиру</w:t>
      </w:r>
      <w:r w:rsidR="000730A9">
        <w:rPr>
          <w:rFonts w:ascii="Times New Roman" w:hAnsi="Times New Roman" w:cs="Times New Roman"/>
          <w:sz w:val="28"/>
          <w:szCs w:val="28"/>
        </w:rPr>
        <w:t>е</w:t>
      </w:r>
      <w:r w:rsidRPr="00230ACF">
        <w:rPr>
          <w:rFonts w:ascii="Times New Roman" w:hAnsi="Times New Roman" w:cs="Times New Roman"/>
          <w:sz w:val="28"/>
          <w:szCs w:val="28"/>
        </w:rPr>
        <w:t>тся уголовно-процессуальн</w:t>
      </w:r>
      <w:r w:rsidR="000730A9">
        <w:rPr>
          <w:rFonts w:ascii="Times New Roman" w:hAnsi="Times New Roman" w:cs="Times New Roman"/>
          <w:sz w:val="28"/>
          <w:szCs w:val="28"/>
        </w:rPr>
        <w:t>ая доказательственная база</w:t>
      </w:r>
      <w:r w:rsidR="005B3A3D">
        <w:rPr>
          <w:rFonts w:ascii="Times New Roman" w:hAnsi="Times New Roman" w:cs="Times New Roman"/>
          <w:sz w:val="28"/>
          <w:szCs w:val="28"/>
        </w:rPr>
        <w:t>, подтверждающая</w:t>
      </w:r>
      <w:r w:rsidRPr="00230ACF">
        <w:rPr>
          <w:rFonts w:ascii="Times New Roman" w:hAnsi="Times New Roman" w:cs="Times New Roman"/>
          <w:sz w:val="28"/>
          <w:szCs w:val="28"/>
        </w:rPr>
        <w:t xml:space="preserve"> основание уголовной ответственности. </w:t>
      </w:r>
      <w:r w:rsidR="005B3A3D">
        <w:rPr>
          <w:rFonts w:ascii="Times New Roman" w:hAnsi="Times New Roman" w:cs="Times New Roman"/>
          <w:sz w:val="28"/>
          <w:szCs w:val="28"/>
        </w:rPr>
        <w:t>П</w:t>
      </w:r>
      <w:r w:rsidRPr="00230ACF">
        <w:rPr>
          <w:rFonts w:ascii="Times New Roman" w:hAnsi="Times New Roman" w:cs="Times New Roman"/>
          <w:sz w:val="28"/>
          <w:szCs w:val="28"/>
        </w:rPr>
        <w:t>о ряду нереабилитирующих оснований</w:t>
      </w:r>
      <w:r w:rsidR="005B3A3D">
        <w:rPr>
          <w:rFonts w:ascii="Times New Roman" w:hAnsi="Times New Roman" w:cs="Times New Roman"/>
          <w:sz w:val="28"/>
          <w:szCs w:val="28"/>
        </w:rPr>
        <w:t xml:space="preserve"> </w:t>
      </w:r>
      <w:r w:rsidR="005B3A3D" w:rsidRPr="00230ACF">
        <w:rPr>
          <w:rFonts w:ascii="Times New Roman" w:hAnsi="Times New Roman" w:cs="Times New Roman"/>
          <w:sz w:val="28"/>
          <w:szCs w:val="28"/>
        </w:rPr>
        <w:t>(ст. 25, 28–28.1 УПК РФ</w:t>
      </w:r>
      <w:r w:rsidR="005B3A3D">
        <w:rPr>
          <w:rFonts w:ascii="Times New Roman" w:hAnsi="Times New Roman" w:cs="Times New Roman"/>
          <w:sz w:val="28"/>
          <w:szCs w:val="28"/>
        </w:rPr>
        <w:t>),</w:t>
      </w:r>
      <w:r w:rsidR="005B3A3D" w:rsidRPr="005B3A3D">
        <w:rPr>
          <w:rFonts w:ascii="Times New Roman" w:hAnsi="Times New Roman" w:cs="Times New Roman"/>
          <w:sz w:val="28"/>
          <w:szCs w:val="28"/>
        </w:rPr>
        <w:t xml:space="preserve"> </w:t>
      </w:r>
      <w:r w:rsidR="005B3A3D">
        <w:rPr>
          <w:rFonts w:ascii="Times New Roman" w:hAnsi="Times New Roman" w:cs="Times New Roman"/>
          <w:sz w:val="28"/>
          <w:szCs w:val="28"/>
        </w:rPr>
        <w:t xml:space="preserve">следователь, </w:t>
      </w:r>
      <w:r w:rsidR="005B3A3D" w:rsidRPr="00230ACF">
        <w:rPr>
          <w:rFonts w:ascii="Times New Roman" w:hAnsi="Times New Roman" w:cs="Times New Roman"/>
          <w:sz w:val="28"/>
          <w:szCs w:val="28"/>
        </w:rPr>
        <w:t>прекращая уголовное дело</w:t>
      </w:r>
      <w:r w:rsidRPr="00230ACF">
        <w:rPr>
          <w:rFonts w:ascii="Times New Roman" w:hAnsi="Times New Roman" w:cs="Times New Roman"/>
          <w:sz w:val="28"/>
          <w:szCs w:val="28"/>
        </w:rPr>
        <w:t xml:space="preserve">, применяет нормы уголовного закона (ст. 75–76.1 УК РФ), </w:t>
      </w:r>
      <w:r w:rsidR="005B3A3D">
        <w:rPr>
          <w:rFonts w:ascii="Times New Roman" w:hAnsi="Times New Roman" w:cs="Times New Roman"/>
          <w:sz w:val="28"/>
          <w:szCs w:val="28"/>
        </w:rPr>
        <w:t xml:space="preserve">которые позволяют </w:t>
      </w:r>
      <w:r w:rsidRPr="00230ACF">
        <w:rPr>
          <w:rFonts w:ascii="Times New Roman" w:hAnsi="Times New Roman" w:cs="Times New Roman"/>
          <w:sz w:val="28"/>
          <w:szCs w:val="28"/>
        </w:rPr>
        <w:t>разреш</w:t>
      </w:r>
      <w:r w:rsidR="005B3A3D">
        <w:rPr>
          <w:rFonts w:ascii="Times New Roman" w:hAnsi="Times New Roman" w:cs="Times New Roman"/>
          <w:sz w:val="28"/>
          <w:szCs w:val="28"/>
        </w:rPr>
        <w:t>ить</w:t>
      </w:r>
      <w:r w:rsidRPr="00230ACF">
        <w:rPr>
          <w:rFonts w:ascii="Times New Roman" w:hAnsi="Times New Roman" w:cs="Times New Roman"/>
          <w:sz w:val="28"/>
          <w:szCs w:val="28"/>
        </w:rPr>
        <w:t xml:space="preserve"> основной вопрос уголовного дела самостоятельно, во внесудебном порядке.</w:t>
      </w:r>
      <w:r w:rsidR="00031629">
        <w:rPr>
          <w:rFonts w:ascii="Times New Roman" w:hAnsi="Times New Roman" w:cs="Times New Roman"/>
          <w:sz w:val="28"/>
          <w:szCs w:val="28"/>
        </w:rPr>
        <w:t xml:space="preserve"> Е</w:t>
      </w:r>
      <w:r w:rsidR="00031629" w:rsidRPr="00031629">
        <w:rPr>
          <w:rFonts w:ascii="Times New Roman" w:hAnsi="Times New Roman" w:cs="Times New Roman"/>
          <w:sz w:val="28"/>
          <w:szCs w:val="28"/>
        </w:rPr>
        <w:t xml:space="preserve">сли существует обвинение, то на суд возлагается обязанность разрешить вопрос о преступлении, формирование оснований уголовной ответственности </w:t>
      </w:r>
      <w:r w:rsidR="00031629" w:rsidRPr="00031629">
        <w:rPr>
          <w:rFonts w:ascii="Times New Roman" w:hAnsi="Times New Roman" w:cs="Times New Roman"/>
          <w:sz w:val="28"/>
          <w:szCs w:val="28"/>
        </w:rPr>
        <w:lastRenderedPageBreak/>
        <w:t>происходит в суде, основываясь на доказательствах обвинения, которые отражаются в описательно-мотивировочной части обвинительного приговора суда. Само событие преступления не порождает ничего, кроме сообщения, собственно, о нем самом в виде повода к возбуждению уголовного дела</w:t>
      </w:r>
      <w:r w:rsidR="00031629">
        <w:rPr>
          <w:rFonts w:ascii="Times New Roman" w:hAnsi="Times New Roman" w:cs="Times New Roman"/>
          <w:sz w:val="28"/>
          <w:szCs w:val="28"/>
        </w:rPr>
        <w:t>.</w:t>
      </w:r>
      <w:r w:rsidR="007F7C33" w:rsidRPr="007F7C33">
        <w:t xml:space="preserve"> </w:t>
      </w:r>
    </w:p>
    <w:p w:rsidR="000772FA" w:rsidRPr="000772FA" w:rsidRDefault="000772FA" w:rsidP="00230AC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2FA">
        <w:rPr>
          <w:rFonts w:ascii="Times New Roman" w:hAnsi="Times New Roman" w:cs="Times New Roman"/>
          <w:sz w:val="28"/>
          <w:szCs w:val="28"/>
        </w:rPr>
        <w:t xml:space="preserve">Организационно-правовой механизм применения закона должен быть построен на системе сдержек и противовесов между обвинительной (исполнительной) и судебной властью, она детерминирует организацию взаимодействия участников правоприменительного процесса со стороны обвинения. Организация взаимодействия по выполнению функции обвинения ведет к реализации норм </w:t>
      </w:r>
      <w:r>
        <w:rPr>
          <w:rFonts w:ascii="Times New Roman" w:hAnsi="Times New Roman" w:cs="Times New Roman"/>
          <w:sz w:val="28"/>
          <w:szCs w:val="28"/>
        </w:rPr>
        <w:t>УК</w:t>
      </w:r>
      <w:r w:rsidRPr="000772FA">
        <w:rPr>
          <w:rFonts w:ascii="Times New Roman" w:hAnsi="Times New Roman" w:cs="Times New Roman"/>
          <w:sz w:val="28"/>
          <w:szCs w:val="28"/>
        </w:rPr>
        <w:t xml:space="preserve"> применительно к тем, кто совершает преступления. Важно учитывать, что эта реализация происходит принципиально различным образом в следственной модели правоприменения и в состязательной.</w:t>
      </w:r>
    </w:p>
    <w:p w:rsidR="00230ACF" w:rsidRDefault="00583A71" w:rsidP="00230AC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0ACF">
        <w:rPr>
          <w:rFonts w:ascii="Times New Roman" w:hAnsi="Times New Roman" w:cs="Times New Roman"/>
          <w:sz w:val="28"/>
          <w:szCs w:val="28"/>
        </w:rPr>
        <w:t>о отношению к уголовному праву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230ACF" w:rsidRPr="00230ACF">
        <w:rPr>
          <w:rFonts w:ascii="Times New Roman" w:hAnsi="Times New Roman" w:cs="Times New Roman"/>
          <w:sz w:val="28"/>
          <w:szCs w:val="28"/>
        </w:rPr>
        <w:t xml:space="preserve">головный процесс выступает в качестве «внешней формы» применения уголовно-правовых норм. </w:t>
      </w:r>
      <w:r w:rsidR="000772FA">
        <w:rPr>
          <w:rFonts w:ascii="Times New Roman" w:hAnsi="Times New Roman" w:cs="Times New Roman"/>
          <w:sz w:val="28"/>
          <w:szCs w:val="28"/>
        </w:rPr>
        <w:t xml:space="preserve">В </w:t>
      </w:r>
      <w:r w:rsidR="000772FA" w:rsidRPr="000772FA">
        <w:rPr>
          <w:rFonts w:ascii="Times New Roman" w:hAnsi="Times New Roman" w:cs="Times New Roman"/>
          <w:sz w:val="28"/>
          <w:szCs w:val="28"/>
        </w:rPr>
        <w:t>качестве первоосновы уголовно-процессуальных отношений между судебно-следственными органами и обвиняемым (подсудимым) является уголовно-правовое отношение между лицом, совершившим преступление, и государством. Именно оно и есть то ключевое базисное материально-правовое отношение, которое существует объективно, само по себе, оно пронизывает всю уголовно-процессуальную систему, определяя сущность всех элементов уголовно-процессуальных отношений, формы и виды работы правоохранительных органов.</w:t>
      </w:r>
    </w:p>
    <w:p w:rsidR="000772FA" w:rsidRDefault="000772FA" w:rsidP="000772FA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Динамичность уголовно-процессуальных отношений проявляется еще в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одном аспекте. За время существования одного и того же уголовно-правового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процессуальные отношения могут (и притом неоднократно)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прекращаться и вновь возобновляться. Это может иметь место при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необоснованном прекращении уголовного дела; при выявлении новых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обстоятельств, существенно влияющих на решение вопроса об уголовной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ответственности, в период реализации уголовно-правового отношения, т. е.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после вступления в силу обвинительного приговора; при необходимости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изменить объем уголовной ответственности в порядке условно-досрочного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освобождения от наказания, освобождения от наказания по болезни,</w:t>
      </w:r>
      <w:r w:rsidRPr="000772FA">
        <w:rPr>
          <w:rFonts w:ascii="Times New Roman" w:hAnsi="Times New Roman" w:cs="Times New Roman"/>
          <w:sz w:val="28"/>
          <w:szCs w:val="28"/>
        </w:rPr>
        <w:br/>
      </w:r>
      <w:r w:rsidRPr="00077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досрочного снятия судимости и т. п. </w:t>
      </w:r>
      <w:r w:rsidRPr="000772FA">
        <w:rPr>
          <w:rFonts w:ascii="Times New Roman" w:hAnsi="Times New Roman" w:cs="Times New Roman"/>
          <w:sz w:val="28"/>
          <w:szCs w:val="28"/>
        </w:rPr>
        <w:t>Таким образом, уголовно-правовое отношение существует непрерывно, уголовно</w:t>
      </w:r>
      <w:r>
        <w:rPr>
          <w:rFonts w:ascii="Times New Roman" w:hAnsi="Times New Roman" w:cs="Times New Roman"/>
          <w:sz w:val="28"/>
          <w:szCs w:val="28"/>
        </w:rPr>
        <w:t xml:space="preserve">-процессуальные отношения могут </w:t>
      </w:r>
      <w:r w:rsidRPr="000772FA">
        <w:rPr>
          <w:rFonts w:ascii="Times New Roman" w:hAnsi="Times New Roman" w:cs="Times New Roman"/>
          <w:sz w:val="28"/>
          <w:szCs w:val="28"/>
        </w:rPr>
        <w:t>иметь прерывистый</w:t>
      </w:r>
      <w:r w:rsidRPr="000772FA">
        <w:rPr>
          <w:rFonts w:ascii="Times New Roman" w:hAnsi="Times New Roman" w:cs="Times New Roman"/>
          <w:sz w:val="28"/>
          <w:szCs w:val="28"/>
        </w:rPr>
        <w:br/>
        <w:t>(дискретный) характер.</w:t>
      </w:r>
    </w:p>
    <w:p w:rsidR="000772FA" w:rsidRPr="000772FA" w:rsidRDefault="000772FA" w:rsidP="000772FA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2FA">
        <w:rPr>
          <w:rFonts w:ascii="Times New Roman" w:hAnsi="Times New Roman" w:cs="Times New Roman"/>
          <w:sz w:val="28"/>
          <w:szCs w:val="28"/>
        </w:rPr>
        <w:t>Посредством процесса выявляется актуальный смысл текста уголовного закона и именно процесс делает его реальным правом. Уголовное судопроизводство выступает в качестве способа существования уголовного права, являя собой состояние упорядоченности общественных отношений, охраняемых уголовным правом на данный момент (и переход от одного состоянию к другому).</w:t>
      </w:r>
    </w:p>
    <w:p w:rsidR="000772FA" w:rsidRDefault="007F7C33" w:rsidP="000772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33">
        <w:rPr>
          <w:rFonts w:ascii="Times New Roman" w:hAnsi="Times New Roman" w:cs="Times New Roman"/>
          <w:sz w:val="28"/>
          <w:szCs w:val="28"/>
        </w:rPr>
        <w:t>Таким образом,</w:t>
      </w:r>
      <w:r w:rsidR="00C41BAB">
        <w:rPr>
          <w:rFonts w:ascii="Times New Roman" w:hAnsi="Times New Roman" w:cs="Times New Roman"/>
          <w:sz w:val="28"/>
          <w:szCs w:val="28"/>
        </w:rPr>
        <w:t xml:space="preserve"> можно сделать несколько выводов о том, что</w:t>
      </w:r>
      <w:r w:rsidRPr="007F7C33">
        <w:rPr>
          <w:rFonts w:ascii="Times New Roman" w:hAnsi="Times New Roman" w:cs="Times New Roman"/>
          <w:sz w:val="28"/>
          <w:szCs w:val="28"/>
        </w:rPr>
        <w:t xml:space="preserve"> процесс выступает в качестве способа существования реального уголовного права – как средства уголовно-правового регулирования – разрешения уголовного дела</w:t>
      </w:r>
      <w:r w:rsidR="00C41BAB">
        <w:rPr>
          <w:rFonts w:ascii="Times New Roman" w:hAnsi="Times New Roman" w:cs="Times New Roman"/>
          <w:sz w:val="28"/>
          <w:szCs w:val="28"/>
        </w:rPr>
        <w:t xml:space="preserve">, </w:t>
      </w:r>
      <w:r w:rsidRPr="007F7C33">
        <w:rPr>
          <w:rFonts w:ascii="Times New Roman" w:hAnsi="Times New Roman" w:cs="Times New Roman"/>
          <w:sz w:val="28"/>
          <w:szCs w:val="28"/>
        </w:rPr>
        <w:t>основания уголовно-правовых отношений формируются в уголовном процессе</w:t>
      </w:r>
      <w:r w:rsidR="00C41BAB">
        <w:rPr>
          <w:rFonts w:ascii="Times New Roman" w:hAnsi="Times New Roman" w:cs="Times New Roman"/>
          <w:sz w:val="28"/>
          <w:szCs w:val="28"/>
        </w:rPr>
        <w:t>,</w:t>
      </w:r>
      <w:r w:rsidRPr="007F7C33">
        <w:rPr>
          <w:rFonts w:ascii="Times New Roman" w:hAnsi="Times New Roman" w:cs="Times New Roman"/>
          <w:sz w:val="28"/>
          <w:szCs w:val="28"/>
        </w:rPr>
        <w:t xml:space="preserve"> возникновение уголовно-правового отношения датируется вступлением обвинительного приговора суда в законную силу</w:t>
      </w:r>
      <w:r w:rsidR="00C41BAB">
        <w:rPr>
          <w:rFonts w:ascii="Times New Roman" w:hAnsi="Times New Roman" w:cs="Times New Roman"/>
          <w:sz w:val="28"/>
          <w:szCs w:val="28"/>
        </w:rPr>
        <w:t xml:space="preserve">, </w:t>
      </w:r>
      <w:r w:rsidRPr="007F7C33">
        <w:rPr>
          <w:rFonts w:ascii="Times New Roman" w:hAnsi="Times New Roman" w:cs="Times New Roman"/>
          <w:sz w:val="28"/>
          <w:szCs w:val="28"/>
        </w:rPr>
        <w:t>уголовно-процессуальные отношения участников складываются только с участием суда и только на доказательственных фактах, им исследованных.</w:t>
      </w:r>
    </w:p>
    <w:p w:rsidR="00C41BAB" w:rsidRDefault="00C41BAB" w:rsidP="000772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литературы:</w:t>
      </w:r>
    </w:p>
    <w:p w:rsidR="00C41BAB" w:rsidRPr="007F64A8" w:rsidRDefault="00C41BAB" w:rsidP="00C41BAB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4A8">
        <w:rPr>
          <w:rFonts w:ascii="Times New Roman" w:hAnsi="Times New Roman" w:cs="Times New Roman"/>
          <w:sz w:val="28"/>
          <w:szCs w:val="28"/>
        </w:rPr>
        <w:t>Бажанов С. В. Стоимость уголовного процесса. Дисс. … д-ра юрид. наук. Нижний Новгород, 2002.</w:t>
      </w:r>
    </w:p>
    <w:p w:rsidR="00C41BAB" w:rsidRPr="007F64A8" w:rsidRDefault="00C41BAB" w:rsidP="00C41BAB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4A8">
        <w:rPr>
          <w:rFonts w:ascii="Times New Roman" w:hAnsi="Times New Roman" w:cs="Times New Roman"/>
          <w:sz w:val="28"/>
          <w:szCs w:val="28"/>
        </w:rPr>
        <w:t>Строгович М. С. Курс советского уголовного процесса: в 2 т. М., 1968. Т. 1.</w:t>
      </w:r>
    </w:p>
    <w:p w:rsidR="00C41BAB" w:rsidRPr="007F64A8" w:rsidRDefault="00C41BAB" w:rsidP="00C41BAB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4A8">
        <w:rPr>
          <w:rFonts w:ascii="Times New Roman" w:hAnsi="Times New Roman" w:cs="Times New Roman"/>
          <w:sz w:val="28"/>
          <w:szCs w:val="28"/>
        </w:rPr>
        <w:t>Томин В. Т. Понятие и назначение уголовного процесса // Уголовный процесс. Проблемные лекции / под ред. В. Т. Томина, И. А. Зинченко. М., 2013.</w:t>
      </w:r>
    </w:p>
    <w:p w:rsidR="00C41BAB" w:rsidRPr="007F64A8" w:rsidRDefault="00C41BAB" w:rsidP="00C41BAB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4A8">
        <w:rPr>
          <w:rFonts w:ascii="Times New Roman" w:hAnsi="Times New Roman" w:cs="Times New Roman"/>
          <w:sz w:val="28"/>
          <w:szCs w:val="28"/>
        </w:rPr>
        <w:lastRenderedPageBreak/>
        <w:t>Александров А. С., Александрова И. А. Уголовный Кодекс + Уголовный Процесс = Уголовное право // Актуальные проблемы взаимосвязи уголовного права и уголовного процесса: сборник материалов Всероссийской научно-практической конференции с международным участием. Уфа, 2016.</w:t>
      </w:r>
    </w:p>
    <w:p w:rsidR="00C41BAB" w:rsidRPr="007F64A8" w:rsidRDefault="00C41BAB" w:rsidP="00C41BAB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4A8">
        <w:rPr>
          <w:rFonts w:ascii="Times New Roman" w:hAnsi="Times New Roman" w:cs="Times New Roman"/>
          <w:sz w:val="28"/>
          <w:szCs w:val="28"/>
        </w:rPr>
        <w:t>Максимов С. И. Концепция правовой реальности / Постклассическая онтология права: монография / под общ. ред. И. Л. Честнова. СПб., 2016.</w:t>
      </w:r>
    </w:p>
    <w:sectPr w:rsidR="00C41BAB" w:rsidRPr="007F64A8" w:rsidSect="005742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9A" w:rsidRDefault="00BF609A" w:rsidP="00595A03">
      <w:pPr>
        <w:spacing w:after="0" w:line="240" w:lineRule="auto"/>
      </w:pPr>
      <w:r>
        <w:separator/>
      </w:r>
    </w:p>
  </w:endnote>
  <w:endnote w:type="continuationSeparator" w:id="1">
    <w:p w:rsidR="00BF609A" w:rsidRDefault="00BF609A" w:rsidP="0059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9A" w:rsidRDefault="00BF609A" w:rsidP="00595A03">
      <w:pPr>
        <w:spacing w:after="0" w:line="240" w:lineRule="auto"/>
      </w:pPr>
      <w:r>
        <w:separator/>
      </w:r>
    </w:p>
  </w:footnote>
  <w:footnote w:type="continuationSeparator" w:id="1">
    <w:p w:rsidR="00BF609A" w:rsidRDefault="00BF609A" w:rsidP="0059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7E0"/>
    <w:multiLevelType w:val="multilevel"/>
    <w:tmpl w:val="E584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52CEB"/>
    <w:multiLevelType w:val="hybridMultilevel"/>
    <w:tmpl w:val="C92C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16D0F"/>
    <w:multiLevelType w:val="hybridMultilevel"/>
    <w:tmpl w:val="9DE4D254"/>
    <w:lvl w:ilvl="0" w:tplc="539E371C">
      <w:start w:val="1"/>
      <w:numFmt w:val="decimal"/>
      <w:lvlText w:val="%1."/>
      <w:lvlJc w:val="left"/>
      <w:pPr>
        <w:ind w:left="2305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DD321B"/>
    <w:multiLevelType w:val="hybridMultilevel"/>
    <w:tmpl w:val="C4B4A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AD4369"/>
    <w:multiLevelType w:val="hybridMultilevel"/>
    <w:tmpl w:val="894A6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2252AD"/>
    <w:multiLevelType w:val="hybridMultilevel"/>
    <w:tmpl w:val="C0CA8926"/>
    <w:lvl w:ilvl="0" w:tplc="F950F4E6">
      <w:start w:val="1"/>
      <w:numFmt w:val="decimal"/>
      <w:lvlText w:val="%1."/>
      <w:lvlJc w:val="left"/>
      <w:pPr>
        <w:ind w:left="178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58712F3A"/>
    <w:multiLevelType w:val="multilevel"/>
    <w:tmpl w:val="1CD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132D9"/>
    <w:multiLevelType w:val="hybridMultilevel"/>
    <w:tmpl w:val="EE1E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63D"/>
    <w:rsid w:val="00017EF3"/>
    <w:rsid w:val="00031629"/>
    <w:rsid w:val="000527A3"/>
    <w:rsid w:val="000730A9"/>
    <w:rsid w:val="000772FA"/>
    <w:rsid w:val="00084EBE"/>
    <w:rsid w:val="000959B0"/>
    <w:rsid w:val="000C693D"/>
    <w:rsid w:val="000D2B7D"/>
    <w:rsid w:val="000D5031"/>
    <w:rsid w:val="00134616"/>
    <w:rsid w:val="001C230D"/>
    <w:rsid w:val="001D32C2"/>
    <w:rsid w:val="001E79A5"/>
    <w:rsid w:val="001F00BF"/>
    <w:rsid w:val="002009E1"/>
    <w:rsid w:val="00221D70"/>
    <w:rsid w:val="00230ACF"/>
    <w:rsid w:val="002323E6"/>
    <w:rsid w:val="00241E0F"/>
    <w:rsid w:val="00263531"/>
    <w:rsid w:val="002707C8"/>
    <w:rsid w:val="00275BBE"/>
    <w:rsid w:val="002D29C6"/>
    <w:rsid w:val="002F3CFC"/>
    <w:rsid w:val="00330A9A"/>
    <w:rsid w:val="0033299C"/>
    <w:rsid w:val="003520B6"/>
    <w:rsid w:val="0038761F"/>
    <w:rsid w:val="003A3536"/>
    <w:rsid w:val="003F084D"/>
    <w:rsid w:val="00433205"/>
    <w:rsid w:val="00465CAC"/>
    <w:rsid w:val="00477943"/>
    <w:rsid w:val="004B363D"/>
    <w:rsid w:val="004F4928"/>
    <w:rsid w:val="00520C48"/>
    <w:rsid w:val="00532980"/>
    <w:rsid w:val="005559C3"/>
    <w:rsid w:val="005742EC"/>
    <w:rsid w:val="00583A71"/>
    <w:rsid w:val="0059021C"/>
    <w:rsid w:val="00592DF6"/>
    <w:rsid w:val="00595A03"/>
    <w:rsid w:val="005B0B21"/>
    <w:rsid w:val="005B3A3D"/>
    <w:rsid w:val="005C2CBB"/>
    <w:rsid w:val="005F26E7"/>
    <w:rsid w:val="00635505"/>
    <w:rsid w:val="00644A05"/>
    <w:rsid w:val="00661488"/>
    <w:rsid w:val="006D220A"/>
    <w:rsid w:val="006D3460"/>
    <w:rsid w:val="006D7204"/>
    <w:rsid w:val="006E18BB"/>
    <w:rsid w:val="006E6614"/>
    <w:rsid w:val="00746354"/>
    <w:rsid w:val="00746F0C"/>
    <w:rsid w:val="007508C8"/>
    <w:rsid w:val="00782712"/>
    <w:rsid w:val="00792021"/>
    <w:rsid w:val="007F64A8"/>
    <w:rsid w:val="007F7C33"/>
    <w:rsid w:val="008701A6"/>
    <w:rsid w:val="009043E6"/>
    <w:rsid w:val="00921321"/>
    <w:rsid w:val="0094541F"/>
    <w:rsid w:val="00967172"/>
    <w:rsid w:val="00994879"/>
    <w:rsid w:val="009A0C70"/>
    <w:rsid w:val="009B5B27"/>
    <w:rsid w:val="009F0A0E"/>
    <w:rsid w:val="00A0512D"/>
    <w:rsid w:val="00A908CF"/>
    <w:rsid w:val="00AD53A7"/>
    <w:rsid w:val="00AD6AB6"/>
    <w:rsid w:val="00BC2BF2"/>
    <w:rsid w:val="00BF609A"/>
    <w:rsid w:val="00C208A1"/>
    <w:rsid w:val="00C41BAB"/>
    <w:rsid w:val="00C47643"/>
    <w:rsid w:val="00C711A9"/>
    <w:rsid w:val="00C7231E"/>
    <w:rsid w:val="00C77411"/>
    <w:rsid w:val="00CA27D5"/>
    <w:rsid w:val="00D11042"/>
    <w:rsid w:val="00DA713F"/>
    <w:rsid w:val="00DE6F6D"/>
    <w:rsid w:val="00E035D8"/>
    <w:rsid w:val="00E0755B"/>
    <w:rsid w:val="00E169A1"/>
    <w:rsid w:val="00E56153"/>
    <w:rsid w:val="00E7529B"/>
    <w:rsid w:val="00ED5424"/>
    <w:rsid w:val="00F56AB7"/>
    <w:rsid w:val="00F70C80"/>
    <w:rsid w:val="00FE4B02"/>
    <w:rsid w:val="00FE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43"/>
  </w:style>
  <w:style w:type="paragraph" w:styleId="1">
    <w:name w:val="heading 1"/>
    <w:basedOn w:val="a"/>
    <w:link w:val="10"/>
    <w:uiPriority w:val="9"/>
    <w:qFormat/>
    <w:rsid w:val="004B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3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B363D"/>
  </w:style>
  <w:style w:type="character" w:customStyle="1" w:styleId="10">
    <w:name w:val="Заголовок 1 Знак"/>
    <w:basedOn w:val="a0"/>
    <w:link w:val="1"/>
    <w:uiPriority w:val="9"/>
    <w:rsid w:val="004B3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3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36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36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36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363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B36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63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595A03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95A03"/>
    <w:rPr>
      <w:rFonts w:ascii="Calibri" w:eastAsia="Calibri" w:hAnsi="Calibri" w:cs="Calibri"/>
      <w:sz w:val="20"/>
      <w:szCs w:val="20"/>
    </w:rPr>
  </w:style>
  <w:style w:type="character" w:styleId="a9">
    <w:name w:val="footnote reference"/>
    <w:basedOn w:val="a0"/>
    <w:uiPriority w:val="99"/>
    <w:semiHidden/>
    <w:rsid w:val="00595A03"/>
    <w:rPr>
      <w:vertAlign w:val="superscript"/>
    </w:rPr>
  </w:style>
  <w:style w:type="table" w:styleId="aa">
    <w:name w:val="Table Grid"/>
    <w:basedOn w:val="a1"/>
    <w:uiPriority w:val="59"/>
    <w:rsid w:val="0033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text">
    <w:name w:val="reference-text"/>
    <w:basedOn w:val="a0"/>
    <w:rsid w:val="005742EC"/>
  </w:style>
  <w:style w:type="paragraph" w:styleId="ab">
    <w:name w:val="List Paragraph"/>
    <w:basedOn w:val="a"/>
    <w:uiPriority w:val="34"/>
    <w:qFormat/>
    <w:rsid w:val="007508C8"/>
    <w:pPr>
      <w:ind w:left="720"/>
      <w:contextualSpacing/>
    </w:pPr>
  </w:style>
  <w:style w:type="character" w:styleId="ac">
    <w:name w:val="Emphasis"/>
    <w:basedOn w:val="a0"/>
    <w:uiPriority w:val="20"/>
    <w:qFormat/>
    <w:rsid w:val="007508C8"/>
    <w:rPr>
      <w:i/>
      <w:iCs/>
    </w:rPr>
  </w:style>
  <w:style w:type="paragraph" w:customStyle="1" w:styleId="contenttextnavi">
    <w:name w:val="content_text_navi"/>
    <w:basedOn w:val="a"/>
    <w:rsid w:val="00DA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148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488"/>
    <w:rPr>
      <w:rFonts w:ascii="Consolas" w:hAnsi="Consolas" w:cs="Consolas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4F4928"/>
    <w:rPr>
      <w:color w:val="800080" w:themeColor="followedHyperlink"/>
      <w:u w:val="single"/>
    </w:rPr>
  </w:style>
  <w:style w:type="character" w:customStyle="1" w:styleId="valueoftype1">
    <w:name w:val="value_of_type_1"/>
    <w:basedOn w:val="a0"/>
    <w:rsid w:val="002707C8"/>
  </w:style>
  <w:style w:type="character" w:customStyle="1" w:styleId="ae">
    <w:name w:val="Основной текст_"/>
    <w:basedOn w:val="a0"/>
    <w:link w:val="2"/>
    <w:rsid w:val="006D72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6D7204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">
    <w:name w:val="No Spacing"/>
    <w:uiPriority w:val="1"/>
    <w:qFormat/>
    <w:rsid w:val="00E075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2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8C6C-59D0-4B71-A051-491A69C6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2022-11-17T15:19:00Z</dcterms:created>
  <dcterms:modified xsi:type="dcterms:W3CDTF">2022-11-17T15:53:00Z</dcterms:modified>
</cp:coreProperties>
</file>