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djustRightInd/>
        <w:ind w:rightChars="0" w:right="0"/>
        <w:autoSpaceDE w:val="off"/>
        <w:autoSpaceDN w:val="off"/>
        <w:contextualSpacing/>
        <w:jc w:val="center"/>
        <w:spacing w:line="240"/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</w:pPr>
    </w:p>
    <w:p>
      <w:pPr>
        <w:ind w:rightChars="0" w:right="0" w:firstLine="709"/>
        <w:contextualSpacing/>
        <w:jc w:val="center"/>
        <w:spacing w:line="240"/>
        <w:rPr>
          <w:rFonts w:ascii="Times New Roman" w:eastAsia="Times New Roman" w:hAnsi="Times New Roman" w:hint="default"/>
          <w:bCs/>
          <w:iCs/>
          <w:sz w:val="24"/>
          <w:szCs w:val="24"/>
        </w:rPr>
      </w:pPr>
      <w:r>
        <w:rPr>
          <w:rFonts w:ascii="Times New Roman" w:eastAsia="Times New Roman" w:hAnsi="Times New Roman" w:hint="default"/>
          <w:bCs/>
          <w:iCs/>
          <w:sz w:val="24"/>
          <w:szCs w:val="24"/>
        </w:rPr>
        <w:t xml:space="preserve">ГОСУДАРСТВЕННОЕ БЮДЖЕТНОЕ ОБРАЗОВАТЕЛЬНОЕ УЧРЕЖДЕНИЕ </w:t>
      </w:r>
    </w:p>
    <w:p>
      <w:pPr>
        <w:ind w:rightChars="0" w:right="0" w:firstLine="709"/>
        <w:contextualSpacing/>
        <w:jc w:val="center"/>
        <w:spacing w:line="240"/>
        <w:rPr>
          <w:rFonts w:ascii="Times New Roman" w:eastAsia="Times New Roman" w:hAnsi="Times New Roman" w:hint="default"/>
          <w:bCs/>
          <w:iCs/>
          <w:sz w:val="24"/>
          <w:szCs w:val="24"/>
        </w:rPr>
      </w:pPr>
      <w:r>
        <w:rPr>
          <w:rFonts w:ascii="Times New Roman" w:eastAsia="Times New Roman" w:hAnsi="Times New Roman" w:hint="default"/>
          <w:bCs/>
          <w:iCs/>
          <w:sz w:val="24"/>
          <w:szCs w:val="24"/>
        </w:rPr>
        <w:t>ВЫСШЕГО ОБРАЗОВАНИЯ</w:t>
      </w:r>
    </w:p>
    <w:p>
      <w:pPr>
        <w:ind w:rightChars="0" w:right="0"/>
        <w:contextualSpacing/>
        <w:jc w:val="center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bCs/>
          <w:iCs/>
          <w:sz w:val="24"/>
          <w:szCs w:val="24"/>
        </w:rPr>
        <w:t>«</w:t>
      </w:r>
      <w:r>
        <w:rPr>
          <w:rFonts w:ascii="Times New Roman" w:eastAsia="Times New Roman" w:hAnsi="Times New Roman" w:hint="default"/>
          <w:b/>
          <w:bCs/>
          <w:iCs/>
          <w:sz w:val="24"/>
          <w:szCs w:val="24"/>
        </w:rPr>
        <w:t>Ставропольский государственный педагогический институт</w:t>
      </w:r>
      <w:r>
        <w:rPr>
          <w:rFonts w:ascii="Times New Roman" w:eastAsia="Times New Roman" w:hAnsi="Times New Roman" w:hint="default"/>
          <w:bCs/>
          <w:iCs/>
          <w:sz w:val="24"/>
          <w:szCs w:val="24"/>
        </w:rPr>
        <w:t>»</w:t>
      </w:r>
    </w:p>
    <w:p>
      <w:pPr>
        <w:ind w:rightChars="0" w:right="0"/>
        <w:contextualSpacing/>
        <w:jc w:val="center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 xml:space="preserve">Кафедра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«Общей педагогики и образовательных технологий»</w:t>
      </w:r>
    </w:p>
    <w:p>
      <w:pPr>
        <w:adjustRightInd/>
        <w:ind w:rightChars="0" w:right="0"/>
        <w:autoSpaceDE w:val="off"/>
        <w:autoSpaceDN w:val="off"/>
        <w:contextualSpacing/>
        <w:jc w:val="center"/>
        <w:spacing w:line="240"/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</w:pPr>
    </w:p>
    <w:p>
      <w:pPr>
        <w:adjustRightInd/>
        <w:ind w:rightChars="0" w:right="0"/>
        <w:autoSpaceDE w:val="off"/>
        <w:autoSpaceDN w:val="off"/>
        <w:contextualSpacing/>
        <w:jc w:val="center"/>
        <w:spacing w:line="240"/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</w:pPr>
    </w:p>
    <w:p>
      <w:pPr>
        <w:adjustRightInd/>
        <w:ind w:rightChars="0" w:right="0"/>
        <w:autoSpaceDE w:val="off"/>
        <w:autoSpaceDN w:val="off"/>
        <w:contextualSpacing/>
        <w:jc w:val="center"/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>Отчет</w:t>
      </w:r>
    </w:p>
    <w:p>
      <w:pPr>
        <w:adjustRightInd/>
        <w:ind w:rightChars="0" w:right="0"/>
        <w:autoSpaceDE w:val="off"/>
        <w:autoSpaceDN w:val="off"/>
        <w:contextualSpacing/>
        <w:jc w:val="center"/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>о прохождении научно-исследовательской практики</w:t>
      </w:r>
    </w:p>
    <w:p>
      <w:pPr>
        <w:adjustRightInd/>
        <w:ind w:rightChars="0" w:right="0"/>
        <w:autoSpaceDE w:val="off"/>
        <w:autoSpaceDN w:val="off"/>
        <w:contextualSpacing/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adjustRightInd/>
        <w:ind w:rightChars="0" w:right="0"/>
        <w:autoSpaceDE w:val="off"/>
        <w:autoSpaceDN w:val="off"/>
        <w:contextualSpacing/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 xml:space="preserve">аспиранта      </w:t>
      </w:r>
      <w:r>
        <w:rPr>
          <w:rFonts w:ascii="Times New Roman" w:eastAsia="Times New Roman" w:hAnsi="Times New Roman" w:hint="default"/>
          <w:i/>
          <w:iCs/>
          <w:sz w:val="24"/>
          <w:szCs w:val="24"/>
          <w:u w:val="single" w:color="auto"/>
          <w:rtl w:val="off"/>
        </w:rPr>
        <w:t>Фоменко Ирины  Ивановны</w:t>
      </w:r>
      <w:r>
        <w:rPr>
          <w:rFonts w:ascii="Times New Roman" w:eastAsia="Times New Roman" w:hAnsi="Times New Roman" w:hint="default"/>
          <w:i/>
          <w:iCs/>
          <w:sz w:val="24"/>
          <w:szCs w:val="24"/>
        </w:rPr>
        <w:t xml:space="preserve"> </w:t>
      </w:r>
    </w:p>
    <w:p>
      <w:pPr>
        <w:adjustRightInd/>
        <w:ind w:rightChars="0" w:right="0"/>
        <w:autoSpaceDE w:val="off"/>
        <w:autoSpaceDN w:val="off"/>
        <w:contextualSpacing/>
        <w:spacing w:line="240"/>
        <w:rPr>
          <w:rFonts w:ascii="Times New Roman" w:eastAsia="Times New Roman" w:hAnsi="Times New Roman" w:hint="default"/>
          <w:i/>
          <w:iCs/>
          <w:color w:val="000000"/>
          <w:sz w:val="24"/>
          <w:szCs w:val="24"/>
          <w:u w:val="single" w:color="auto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>курс _</w:t>
      </w:r>
      <w:r>
        <w:rPr>
          <w:rFonts w:ascii="Times New Roman" w:eastAsia="Times New Roman" w:hAnsi="Times New Roman" w:hint="default"/>
          <w:i/>
          <w:iCs/>
          <w:color w:val="000000"/>
          <w:sz w:val="24"/>
          <w:szCs w:val="24"/>
          <w:u w:val="single" w:color="auto"/>
        </w:rPr>
        <w:t>_</w:t>
      </w:r>
      <w:r>
        <w:rPr>
          <w:rFonts w:ascii="Times New Roman" w:eastAsia="Times New Roman" w:hAnsi="Times New Roman" w:hint="default"/>
          <w:i/>
          <w:iCs/>
          <w:color w:val="000000"/>
          <w:sz w:val="24"/>
          <w:szCs w:val="24"/>
          <w:u w:val="single" w:color="auto"/>
          <w:rtl w:val="off"/>
        </w:rPr>
        <w:t>3</w:t>
      </w:r>
      <w:r>
        <w:rPr>
          <w:rFonts w:ascii="Times New Roman" w:eastAsia="Times New Roman" w:hAnsi="Times New Roman" w:hint="default"/>
          <w:i/>
          <w:iCs/>
          <w:color w:val="000000"/>
          <w:sz w:val="24"/>
          <w:szCs w:val="24"/>
          <w:u w:val="single" w:color="auto"/>
        </w:rPr>
        <w:t>__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_,   форма обучения _</w:t>
      </w:r>
      <w:r>
        <w:rPr>
          <w:rFonts w:ascii="Times New Roman" w:eastAsia="Times New Roman" w:hAnsi="Times New Roman" w:hint="default"/>
          <w:i/>
          <w:iCs/>
          <w:color w:val="000000"/>
          <w:sz w:val="24"/>
          <w:szCs w:val="24"/>
          <w:u w:val="single" w:color="auto"/>
        </w:rPr>
        <w:t>_</w:t>
      </w:r>
      <w:r>
        <w:rPr>
          <w:rFonts w:ascii="Times New Roman" w:eastAsia="Times New Roman" w:hAnsi="Times New Roman" w:hint="default"/>
          <w:i/>
          <w:iCs/>
          <w:color w:val="000000"/>
          <w:sz w:val="24"/>
          <w:szCs w:val="24"/>
          <w:u w:val="single" w:color="auto"/>
          <w:rtl w:val="off"/>
        </w:rPr>
        <w:t>заочная</w:t>
      </w:r>
      <w:r>
        <w:rPr>
          <w:rFonts w:ascii="Times New Roman" w:eastAsia="Times New Roman" w:hAnsi="Times New Roman" w:hint="default"/>
          <w:i/>
          <w:iCs/>
          <w:color w:val="000000"/>
          <w:sz w:val="24"/>
          <w:szCs w:val="24"/>
          <w:u w:val="single" w:color="auto"/>
        </w:rPr>
        <w:t>__,</w:t>
      </w:r>
    </w:p>
    <w:p>
      <w:pPr>
        <w:adjustRightInd/>
        <w:ind w:rightChars="0" w:right="0"/>
        <w:autoSpaceDE w:val="off"/>
        <w:autoSpaceDN w:val="off"/>
        <w:contextualSpacing/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 xml:space="preserve">направление подготовки  </w:t>
      </w:r>
      <w:r>
        <w:rPr>
          <w:rFonts w:ascii="Times New Roman" w:eastAsia="Times New Roman" w:hAnsi="Times New Roman" w:hint="default"/>
          <w:b/>
          <w:bCs/>
          <w:i/>
          <w:color w:val="000000"/>
          <w:sz w:val="24"/>
          <w:szCs w:val="24"/>
          <w:u w:val="single" w:color="auto"/>
        </w:rPr>
        <w:t>44.06.01 Образование и педагогические науки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 xml:space="preserve"> </w:t>
      </w:r>
    </w:p>
    <w:p>
      <w:pPr>
        <w:adjustRightInd/>
        <w:ind w:rightChars="0" w:right="0"/>
        <w:autoSpaceDE w:val="off"/>
        <w:autoSpaceDN w:val="off"/>
        <w:contextualSpacing/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 xml:space="preserve">направленность 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eastAsia="Times New Roman" w:hAnsi="Times New Roman" w:hint="default"/>
          <w:i/>
          <w:iCs/>
          <w:sz w:val="24"/>
          <w:szCs w:val="24"/>
          <w:u w:val="single" w:color="auto"/>
          <w:rtl w:val="off"/>
        </w:rPr>
        <w:t>13.00.01 Общая педагогика, история педагогики и образования</w:t>
      </w:r>
    </w:p>
    <w:p>
      <w:pPr>
        <w:pStyle w:val="Default"/>
        <w:ind w:rightChars="0" w:right="0"/>
        <w:contextualSpacing/>
        <w:rPr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  <w:color w:val="000000"/>
        </w:rPr>
        <w:t xml:space="preserve">в период с </w:t>
      </w:r>
      <w:r>
        <w:rPr>
          <w:rFonts w:ascii="Times New Roman" w:eastAsia="Times New Roman" w:hAnsi="Times New Roman" w:hint="default"/>
          <w:color w:val="000000"/>
        </w:rPr>
        <w:softHyphen/>
      </w:r>
      <w:r>
        <w:rPr>
          <w:rFonts w:ascii="Times New Roman" w:eastAsia="Times New Roman" w:hAnsi="Times New Roman" w:hint="default"/>
          <w:color w:val="000000"/>
        </w:rPr>
        <w:softHyphen/>
      </w:r>
      <w:r>
        <w:rPr>
          <w:rFonts w:ascii="Times New Roman" w:eastAsia="Times New Roman" w:hAnsi="Times New Roman" w:hint="default"/>
          <w:color w:val="000000"/>
        </w:rPr>
        <w:softHyphen/>
      </w:r>
      <w:r>
        <w:rPr>
          <w:rFonts w:ascii="Times New Roman" w:eastAsia="Times New Roman" w:hAnsi="Times New Roman" w:hint="default"/>
          <w:color w:val="000000"/>
        </w:rPr>
        <w:softHyphen/>
      </w:r>
      <w:r>
        <w:rPr>
          <w:rFonts w:ascii="Times New Roman" w:eastAsia="Times New Roman" w:hAnsi="Times New Roman" w:hint="default"/>
          <w:color w:val="000000"/>
        </w:rPr>
        <w:softHyphen/>
      </w:r>
      <w:r>
        <w:rPr>
          <w:rFonts w:ascii="Times New Roman" w:eastAsia="Times New Roman" w:hAnsi="Times New Roman" w:hint="default"/>
          <w:color w:val="000000"/>
        </w:rPr>
        <w:softHyphen/>
      </w:r>
      <w:r>
        <w:rPr>
          <w:rFonts w:ascii="Times New Roman" w:eastAsia="Times New Roman" w:hAnsi="Times New Roman" w:hint="default"/>
          <w:color w:val="000000"/>
        </w:rPr>
        <w:softHyphen/>
      </w:r>
      <w:r>
        <w:rPr>
          <w:rFonts w:ascii="Times New Roman" w:eastAsia="Times New Roman" w:hAnsi="Times New Roman" w:hint="default"/>
          <w:color w:val="000000"/>
        </w:rPr>
        <w:softHyphen/>
      </w:r>
      <w:r>
        <w:rPr>
          <w:rFonts w:ascii="Times New Roman" w:eastAsia="Times New Roman" w:hAnsi="Times New Roman" w:hint="default"/>
          <w:color w:val="000000"/>
        </w:rPr>
        <w:softHyphen/>
      </w:r>
      <w:r>
        <w:rPr>
          <w:rFonts w:ascii="Times New Roman" w:eastAsia="Times New Roman" w:hAnsi="Times New Roman" w:hint="default"/>
          <w:color w:val="000000"/>
        </w:rPr>
        <w:softHyphen/>
      </w:r>
      <w:r>
        <w:rPr>
          <w:rFonts w:ascii="Times New Roman" w:eastAsia="Times New Roman" w:hAnsi="Times New Roman" w:hint="default"/>
          <w:color w:val="000000"/>
        </w:rPr>
        <w:softHyphen/>
      </w:r>
      <w:r>
        <w:rPr>
          <w:rFonts w:ascii="Times New Roman" w:eastAsia="Times New Roman" w:hAnsi="Times New Roman" w:hint="default"/>
          <w:color w:val="000000"/>
        </w:rPr>
        <w:softHyphen/>
      </w:r>
      <w:r>
        <w:rPr>
          <w:rFonts w:ascii="Times New Roman" w:eastAsia="Times New Roman" w:hAnsi="Times New Roman" w:hint="default"/>
          <w:color w:val="000000"/>
        </w:rPr>
        <w:softHyphen/>
      </w:r>
      <w:r>
        <w:rPr>
          <w:rFonts w:ascii="Times New Roman" w:eastAsia="Times New Roman" w:hAnsi="Times New Roman" w:hint="default"/>
          <w:color w:val="000000"/>
        </w:rPr>
        <w:softHyphen/>
      </w:r>
      <w:r>
        <w:rPr>
          <w:rFonts w:ascii="Times New Roman" w:eastAsia="Times New Roman" w:hAnsi="Times New Roman" w:hint="default"/>
          <w:color w:val="000000"/>
        </w:rPr>
        <w:softHyphen/>
      </w:r>
      <w:r>
        <w:rPr>
          <w:rFonts w:ascii="Times New Roman" w:eastAsia="Times New Roman" w:hAnsi="Times New Roman" w:hint="default"/>
          <w:color w:val="000000"/>
        </w:rPr>
        <w:softHyphen/>
      </w:r>
      <w:r>
        <w:rPr>
          <w:rFonts w:ascii="Times New Roman" w:eastAsia="Times New Roman" w:hAnsi="Times New Roman" w:hint="default"/>
          <w:color w:val="000000"/>
        </w:rPr>
        <w:softHyphen/>
      </w:r>
      <w:r>
        <w:rPr>
          <w:rFonts w:ascii="Times New Roman" w:eastAsia="Times New Roman" w:hAnsi="Times New Roman" w:hint="default"/>
          <w:i/>
          <w:iCs/>
          <w:u w:val="single" w:color="auto"/>
          <w:rtl w:val="off"/>
        </w:rPr>
        <w:t>19.04</w:t>
      </w:r>
      <w:r>
        <w:rPr>
          <w:rFonts w:ascii="Times New Roman" w:eastAsia="Times New Roman" w:hAnsi="Times New Roman" w:hint="default"/>
          <w:rtl w:val="off"/>
        </w:rPr>
        <w:t xml:space="preserve"> </w:t>
      </w:r>
      <w:r>
        <w:rPr>
          <w:rFonts w:ascii="Times New Roman" w:eastAsia="Times New Roman" w:hAnsi="Times New Roman" w:hint="default"/>
        </w:rPr>
        <w:t xml:space="preserve">по </w:t>
      </w:r>
      <w:r>
        <w:rPr>
          <w:rFonts w:ascii="Times New Roman" w:eastAsia="Times New Roman" w:hAnsi="Times New Roman" w:hint="default"/>
          <w:rtl w:val="off"/>
        </w:rPr>
        <w:t>3</w:t>
      </w:r>
      <w:r>
        <w:rPr>
          <w:rFonts w:ascii="Times New Roman" w:eastAsia="Times New Roman" w:hAnsi="Times New Roman" w:hint="default"/>
          <w:i/>
          <w:iCs/>
          <w:u w:val="single" w:color="auto"/>
          <w:rtl w:val="off"/>
        </w:rPr>
        <w:t>0.04.</w:t>
      </w:r>
      <w:r>
        <w:rPr>
          <w:rFonts w:ascii="Times New Roman" w:eastAsia="Times New Roman" w:hAnsi="Times New Roman" w:hint="default"/>
          <w:i/>
          <w:iCs/>
          <w:u w:val="single" w:color="auto"/>
        </w:rPr>
        <w:t>20</w:t>
      </w:r>
      <w:r>
        <w:rPr>
          <w:rFonts w:ascii="Times New Roman" w:eastAsia="Times New Roman" w:hAnsi="Times New Roman" w:hint="default"/>
          <w:i/>
          <w:iCs/>
          <w:u w:val="single" w:color="auto"/>
          <w:rtl w:val="off"/>
        </w:rPr>
        <w:t>21</w:t>
      </w:r>
      <w:r>
        <w:rPr>
          <w:rFonts w:ascii="Times New Roman" w:eastAsia="Times New Roman" w:hAnsi="Times New Roman" w:hint="default"/>
        </w:rPr>
        <w:t>года.</w:t>
      </w:r>
    </w:p>
    <w:p>
      <w:pPr>
        <w:adjustRightInd/>
        <w:ind w:rightChars="0" w:right="0" w:firstLine="567"/>
        <w:autoSpaceDE w:val="off"/>
        <w:autoSpaceDN w:val="off"/>
        <w:contextualSpacing/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adjustRightInd/>
        <w:ind w:rightChars="0" w:right="0" w:firstLine="567"/>
        <w:autoSpaceDE w:val="off"/>
        <w:autoSpaceDN w:val="off"/>
        <w:contextualSpacing/>
        <w:jc w:val="both"/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 xml:space="preserve">За время прохождения научно-исследовательской практики запланированные в индивидуальном плане задания выполнены </w:t>
      </w:r>
      <w:r>
        <w:rPr>
          <w:rFonts w:ascii="Times New Roman" w:eastAsia="Times New Roman" w:hAnsi="Times New Roman" w:hint="default"/>
          <w:i/>
          <w:iCs/>
          <w:color w:val="000000"/>
          <w:sz w:val="24"/>
          <w:szCs w:val="24"/>
          <w:u w:val="single" w:color="auto"/>
        </w:rPr>
        <w:t>_</w:t>
      </w:r>
      <w:r>
        <w:rPr>
          <w:rFonts w:ascii="Times New Roman" w:eastAsia="Times New Roman" w:hAnsi="Times New Roman" w:hint="default"/>
          <w:i/>
          <w:iCs/>
          <w:color w:val="000000"/>
          <w:sz w:val="24"/>
          <w:szCs w:val="24"/>
          <w:u w:val="single" w:color="auto"/>
          <w:rtl w:val="off"/>
        </w:rPr>
        <w:t>полностью</w:t>
      </w:r>
      <w:r>
        <w:rPr>
          <w:rFonts w:ascii="Times New Roman" w:eastAsia="Times New Roman" w:hAnsi="Times New Roman" w:hint="default"/>
          <w:i/>
          <w:iCs/>
          <w:color w:val="000000"/>
          <w:sz w:val="24"/>
          <w:szCs w:val="24"/>
          <w:u w:val="single" w:color="auto"/>
        </w:rPr>
        <w:t>_.</w:t>
      </w:r>
    </w:p>
    <w:p>
      <w:pPr>
        <w:pStyle w:val="Default"/>
        <w:ind w:rightChars="0" w:right="0" w:firstLine="567"/>
        <w:contextualSpacing/>
        <w:rPr>
          <w:rFonts w:ascii="Times New Roman" w:eastAsia="Times New Roman" w:hAnsi="Times New Roman" w:hint="default"/>
          <w:bCs/>
          <w:i/>
          <w:iCs/>
          <w:u w:val="single" w:color="auto"/>
          <w:rtl w:val="off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hint="default"/>
          <w:color w:val="000000"/>
        </w:rPr>
        <w:t xml:space="preserve">1.Осуществлено ознакомление с организацией </w:t>
      </w:r>
      <w:r>
        <w:rPr>
          <w:rFonts w:ascii="Times New Roman" w:eastAsia="Times New Roman" w:hAnsi="Times New Roman" w:hint="default"/>
          <w:bCs/>
          <w:color w:val="000000"/>
        </w:rPr>
        <w:t xml:space="preserve">научно-исследовательской работы в </w:t>
      </w:r>
      <w:r>
        <w:rPr>
          <w:rFonts w:ascii="Times New Roman" w:eastAsia="Times New Roman" w:hAnsi="Times New Roman" w:hint="default"/>
          <w:bCs/>
          <w:i/>
          <w:iCs/>
          <w:u w:val="single" w:color="auto"/>
          <w:rtl w:val="off"/>
        </w:rPr>
        <w:t>ГБОУ ВО “Ставропольском государственном педагогическом институте”</w:t>
      </w:r>
    </w:p>
    <w:p>
      <w:pPr>
        <w:adjustRightInd/>
        <w:ind w:rightChars="0" w:right="0" w:firstLine="567"/>
        <w:autoSpaceDE w:val="off"/>
        <w:autoSpaceDN w:val="off"/>
        <w:contextualSpacing/>
        <w:spacing w:line="240"/>
        <w:rPr>
          <w:rFonts w:ascii="Times New Roman" w:eastAsia="Times New Roman" w:hAnsi="Times New Roman" w:hint="default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Cs/>
          <w:color w:val="000000"/>
          <w:sz w:val="24"/>
          <w:szCs w:val="24"/>
        </w:rPr>
        <w:t xml:space="preserve">         (указывается образовательная организация, на базе которой пройдена практика)</w:t>
      </w:r>
    </w:p>
    <w:p>
      <w:pPr>
        <w:adjustRightInd/>
        <w:ind w:rightChars="0" w:right="0"/>
        <w:autoSpaceDE w:val="off"/>
        <w:autoSpaceDN w:val="off"/>
        <w:contextualSpacing/>
        <w:jc w:val="both"/>
        <w:spacing w:line="240"/>
        <w:rPr>
          <w:rFonts w:ascii="Times New Roman" w:eastAsia="Times New Roman" w:hAnsi="Times New Roman" w:hint="default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Cs/>
          <w:color w:val="000000"/>
          <w:sz w:val="24"/>
          <w:szCs w:val="24"/>
        </w:rPr>
        <w:t>представлен соответствующий реферативный обзор, раскрывающий организацию, проблематику, содержание и результаты научно-исследовательской деятельности в институте (в том числе конкурсной, грантовой и хоздоговорной деятельности, а также НИРС).</w:t>
      </w:r>
    </w:p>
    <w:p>
      <w:pPr>
        <w:adjustRightInd/>
        <w:ind w:rightChars="0" w:right="0" w:firstLine="567"/>
        <w:autoSpaceDE w:val="off"/>
        <w:autoSpaceDN w:val="off"/>
        <w:contextualSpacing/>
        <w:spacing w:line="240"/>
        <w:rPr>
          <w:rFonts w:ascii="Times New Roman" w:eastAsia="Times New Roman" w:hAnsi="Times New Roman" w:hint="default"/>
          <w:bCs/>
          <w:color w:val="000000"/>
          <w:sz w:val="24"/>
          <w:szCs w:val="24"/>
        </w:rPr>
      </w:pPr>
    </w:p>
    <w:p>
      <w:pPr>
        <w:ind w:rightChars="0" w:right="0"/>
        <w:contextualSpacing/>
        <w:jc w:val="both"/>
        <w:spacing w:line="240"/>
        <w:rPr>
          <w:rFonts w:ascii="Times New Roman" w:eastAsia="Times New Roman" w:hAnsi="Times New Roman" w:hint="default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 xml:space="preserve">Изучены основы </w:t>
      </w:r>
      <w:r>
        <w:rPr>
          <w:rFonts w:ascii="Times New Roman" w:eastAsia="Times New Roman" w:hAnsi="Times New Roman" w:hint="default"/>
          <w:sz w:val="24"/>
          <w:szCs w:val="24"/>
          <w:spacing w:val="2"/>
        </w:rPr>
        <w:t xml:space="preserve">организации и ведения научно-исследовательской работы на профильной кафедре (-ах)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«</w:t>
      </w:r>
      <w:r>
        <w:rPr>
          <w:rFonts w:ascii="Times New Roman" w:eastAsia="Times New Roman" w:hAnsi="Times New Roman" w:hint="default"/>
          <w:i/>
          <w:iCs/>
          <w:sz w:val="24"/>
          <w:szCs w:val="24"/>
          <w:u w:val="single" w:color="auto"/>
          <w:rtl w:val="off"/>
        </w:rPr>
        <w:t>Общей педагогики и образовательных технологий»</w:t>
      </w:r>
      <w:r>
        <w:rPr>
          <w:rFonts w:ascii="Times New Roman" w:eastAsia="Times New Roman" w:hAnsi="Times New Roman" w:hint="default"/>
          <w:i/>
          <w:iCs/>
          <w:color w:val="000000"/>
          <w:sz w:val="24"/>
          <w:szCs w:val="24"/>
          <w:u w:val="single" w:color="auto"/>
        </w:rPr>
        <w:t>,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 xml:space="preserve"> </w:t>
      </w:r>
    </w:p>
    <w:p>
      <w:pPr>
        <w:adjustRightInd/>
        <w:ind w:rightChars="0" w:right="0"/>
        <w:autoSpaceDE w:val="off"/>
        <w:autoSpaceDN w:val="off"/>
        <w:contextualSpacing/>
        <w:jc w:val="both"/>
        <w:tabs>
          <w:tab w:val="num" w:pos="851"/>
        </w:tabs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Cs/>
          <w:color w:val="000000"/>
          <w:sz w:val="24"/>
          <w:szCs w:val="24"/>
        </w:rPr>
        <w:t>осуществлено ознакомление с процессом ее планирования, технологиями учета достижений, подведения итогов и экспертизы результатов, с технологиями и процедурами внедрения результатов в практику, с направлениями, содержанием и формами научно-исследовательской работы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 xml:space="preserve"> профессорско-преподавательского состава.</w:t>
      </w:r>
    </w:p>
    <w:p>
      <w:pPr>
        <w:adjustRightInd/>
        <w:ind w:rightChars="0" w:right="0" w:firstLine="567"/>
        <w:autoSpaceDE w:val="off"/>
        <w:autoSpaceDN w:val="off"/>
        <w:contextualSpacing/>
        <w:tabs>
          <w:tab w:val="num" w:pos="851"/>
        </w:tabs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ab/>
      </w:r>
    </w:p>
    <w:p>
      <w:pPr>
        <w:adjustRightInd/>
        <w:ind w:left="0" w:rightChars="0" w:right="0" w:firstLine="567"/>
        <w:autoSpaceDE w:val="off"/>
        <w:autoSpaceDN w:val="off"/>
        <w:contextualSpacing/>
        <w:jc w:val="both"/>
        <w:numPr>
          <w:ilvl w:val="1"/>
          <w:numId w:val="1"/>
        </w:numPr>
        <w:tabs>
          <w:tab w:val="num" w:pos="851"/>
        </w:tabs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 xml:space="preserve">Изучены основы </w:t>
      </w:r>
      <w:r>
        <w:rPr>
          <w:rFonts w:ascii="Times New Roman" w:eastAsia="Times New Roman" w:hAnsi="Times New Roman" w:hint="default"/>
          <w:sz w:val="24"/>
          <w:szCs w:val="24"/>
          <w:spacing w:val="2"/>
        </w:rPr>
        <w:t xml:space="preserve">организации и ведения научно-исследовательской работы в научной (-ых) лаборатории (-ях) </w:t>
      </w:r>
      <w:r>
        <w:rPr>
          <w:rFonts w:ascii="Times New Roman" w:eastAsia="Times New Roman" w:hAnsi="Times New Roman" w:hint="default"/>
          <w:i/>
          <w:iCs/>
          <w:sz w:val="24"/>
          <w:szCs w:val="24"/>
          <w:u w:val="single" w:color="auto"/>
        </w:rPr>
        <w:t>«Антропологическ</w:t>
      </w:r>
      <w:r>
        <w:rPr>
          <w:rFonts w:ascii="Times New Roman" w:eastAsia="Times New Roman" w:hAnsi="Times New Roman" w:hint="default"/>
          <w:i/>
          <w:iCs/>
          <w:sz w:val="24"/>
          <w:szCs w:val="24"/>
          <w:u w:val="single" w:color="auto"/>
          <w:rtl w:val="off"/>
        </w:rPr>
        <w:t>ия детства</w:t>
      </w:r>
      <w:r>
        <w:rPr>
          <w:rFonts w:ascii="Times New Roman" w:eastAsia="Times New Roman" w:hAnsi="Times New Roman" w:hint="default"/>
          <w:i/>
          <w:iCs/>
          <w:sz w:val="24"/>
          <w:szCs w:val="24"/>
          <w:u w:val="single" w:color="auto"/>
        </w:rPr>
        <w:t>»</w:t>
      </w:r>
      <w:r>
        <w:rPr>
          <w:rFonts w:ascii="Times New Roman" w:eastAsia="Times New Roman" w:hAnsi="Times New Roman" w:hint="default"/>
          <w:i/>
          <w:iCs/>
          <w:color w:val="000000"/>
          <w:sz w:val="24"/>
          <w:szCs w:val="24"/>
          <w:u w:val="single" w:color="auto"/>
        </w:rPr>
        <w:t>,</w:t>
      </w:r>
      <w:r>
        <w:rPr>
          <w:rFonts w:ascii="Times New Roman" w:eastAsia="Times New Roman" w:hAnsi="Times New Roman" w:hint="default"/>
          <w:i/>
          <w:iCs/>
          <w:color w:val="000000"/>
          <w:sz w:val="24"/>
          <w:szCs w:val="24"/>
          <w:u w:val="single" w:color="auto"/>
          <w:rtl w:val="off"/>
        </w:rPr>
        <w:t xml:space="preserve">«Адаптивная физическая культура», «Региональная научно-исследовательская лаборатория прикладной психофизиологии», </w:t>
      </w:r>
      <w:r>
        <w:rPr>
          <w:rFonts w:ascii="Times New Roman" w:eastAsia="Times New Roman" w:hAnsi="Times New Roman" w:hint="default"/>
          <w:i/>
          <w:iCs/>
          <w:sz w:val="24"/>
          <w:szCs w:val="24"/>
          <w:u w:val="single" w:color="auto"/>
        </w:rPr>
        <w:t>«Экофилософская архитектоника личности специалиста»</w:t>
      </w:r>
      <w:r>
        <w:rPr>
          <w:rFonts w:ascii="Times New Roman" w:eastAsia="Times New Roman" w:hAnsi="Times New Roman" w:hint="default"/>
          <w:bCs/>
          <w:color w:val="000000"/>
          <w:sz w:val="24"/>
          <w:szCs w:val="24"/>
        </w:rPr>
        <w:t xml:space="preserve"> осуществлено ознакомление с процессом ее планирования, технологиями учета достижений, подведения итогов и экспертизы результатов, с технологиями и процедурами внедрения результатов в практику, с направлениями, содержанием и формами научно-исследовательской работы её сотрудников.</w:t>
      </w:r>
    </w:p>
    <w:p>
      <w:pPr>
        <w:adjustRightInd/>
        <w:ind w:left="567" w:rightChars="0" w:right="0"/>
        <w:autoSpaceDE w:val="off"/>
        <w:autoSpaceDN w:val="off"/>
        <w:contextualSpacing/>
        <w:jc w:val="both"/>
        <w:tabs>
          <w:tab w:val="num" w:pos="1647"/>
        </w:tabs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adjustRightInd/>
        <w:ind w:left="0" w:rightChars="0" w:right="0" w:firstLine="567"/>
        <w:autoSpaceDE w:val="off"/>
        <w:autoSpaceDN w:val="off"/>
        <w:contextualSpacing/>
        <w:jc w:val="both"/>
        <w:numPr>
          <w:ilvl w:val="1"/>
          <w:numId w:val="1"/>
        </w:numPr>
        <w:tabs>
          <w:tab w:val="num" w:pos="567"/>
          <w:tab w:val="left" w:pos="993"/>
          <w:tab w:val="clear" w:pos="1647"/>
        </w:tabs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 xml:space="preserve">Изучены основы </w:t>
      </w:r>
      <w:r>
        <w:rPr>
          <w:rFonts w:ascii="Times New Roman" w:eastAsia="Times New Roman" w:hAnsi="Times New Roman" w:hint="default"/>
          <w:sz w:val="24"/>
          <w:szCs w:val="24"/>
          <w:spacing w:val="2"/>
        </w:rPr>
        <w:t>организации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НИРС в институте, представлены </w:t>
      </w:r>
      <w:r>
        <w:rPr>
          <w:rFonts w:ascii="Times New Roman" w:eastAsia="Times New Roman" w:hAnsi="Times New Roman" w:hint="default"/>
          <w:sz w:val="24"/>
          <w:szCs w:val="24"/>
          <w:spacing w:val="2"/>
        </w:rPr>
        <w:t>образцы документации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по планированию работы, контролю деятельности, подведению итогов работы, учету результатов работы и поощрению следующих студенческих научных объединений*: </w:t>
      </w:r>
    </w:p>
    <w:p>
      <w:pPr>
        <w:pStyle w:val="af3"/>
        <w:ind w:rightChars="0" w:right="0"/>
        <w:spacing w:line="240"/>
        <w:rPr>
          <w:lang w:eastAsia="ru-RU"/>
          <w:rFonts w:ascii="Times New Roman" w:eastAsia="Times New Roman" w:hAnsi="Times New Roman"/>
          <w:sz w:val="24"/>
          <w:szCs w:val="24"/>
          <w:spacing w:val="2"/>
        </w:rPr>
      </w:pPr>
    </w:p>
    <w:p>
      <w:pPr>
        <w:adjustRightInd/>
        <w:ind w:rightChars="0" w:right="0" w:firstLine="567"/>
        <w:autoSpaceDE w:val="off"/>
        <w:autoSpaceDN w:val="off"/>
        <w:contextualSpacing/>
        <w:jc w:val="both"/>
        <w:tabs>
          <w:tab w:val="left" w:pos="851"/>
        </w:tabs>
        <w:spacing w:line="240"/>
        <w:rPr>
          <w:rFonts w:ascii="Times New Roman" w:eastAsia="Times New Roman" w:hAnsi="Times New Roman" w:hint="default"/>
          <w:sz w:val="24"/>
          <w:szCs w:val="24"/>
        </w:rPr>
      </w:pPr>
    </w:p>
    <w:tbl>
      <w:tblPr>
        <w:tblW w:w="956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shd w:val="clear" w:color="auto" w:fill="000000" w:themeFill="dk1" w:themeFillShade="f2"/>
        <w:tblLayout w:type="fixed"/>
      </w:tblPr>
      <w:tblGrid>
        <w:gridCol w:w="996"/>
        <w:gridCol w:w="1843"/>
        <w:gridCol w:w="2289"/>
        <w:gridCol w:w="2048"/>
        <w:gridCol w:w="2385"/>
      </w:tblGrid>
      <w:tr>
        <w:trPr>
          <w:cantSplit/>
          <w:tblHeader/>
          <w:trHeight w:val="4054" w:hRule="atLeast"/>
        </w:trPr>
        <w:tc>
          <w:tcPr>
            <w:tcW w:w="996" w:type="dxa"/>
            <w:shd w:val="clear" w:color="auto" w:fill="000000" w:themeFill="dk1" w:themeFillShade="f2"/>
          </w:tcPr>
          <w:p>
            <w:pPr>
              <w:adjustRightInd/>
              <w:ind w:leftChars="-35" w:left="0" w:rightChars="0" w:right="0" w:hanging="70" w:firstLineChars="0" w:firstLine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Форма студенческого научного объединения (научная группа, </w:t>
            </w:r>
            <w:r>
              <w:rPr>
                <w:rFonts w:ascii="Times New Roman" w:eastAsia="Times New Roman" w:hAnsi="Times New Roman" w:hint="default"/>
                <w:bCs/>
                <w:color w:val="auto"/>
                <w:sz w:val="24"/>
                <w:szCs w:val="24"/>
              </w:rPr>
              <w:t>научный кружок, научное общество и др.)</w:t>
            </w:r>
          </w:p>
        </w:tc>
        <w:tc>
          <w:tcPr>
            <w:tcW w:w="2289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Название студенческого научного объединения</w:t>
            </w:r>
          </w:p>
        </w:tc>
        <w:tc>
          <w:tcPr>
            <w:tcW w:w="2048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Название кафедры, факультета, при которых работает (работало) объединение, ФИО научного руководителя</w:t>
            </w:r>
          </w:p>
        </w:tc>
        <w:tc>
          <w:tcPr>
            <w:tcW w:w="2385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Перечень копий (образцов) документов по организации работы объединения (регистрационная карта, план работы, формы отчетности, программы мероприятий и др.), представленных в отчете</w:t>
            </w:r>
          </w:p>
        </w:tc>
      </w:tr>
      <w:tr>
        <w:trPr>
          <w:cantSplit/>
          <w:tblHeader/>
          <w:trHeight w:val="1812" w:hRule="atLeast"/>
        </w:trPr>
        <w:tc>
          <w:tcPr>
            <w:tcW w:w="996" w:type="dxa"/>
            <w:shd w:val="clear" w:color="auto" w:fill="000000" w:themeFill="dk1" w:themeFillShade="f2"/>
          </w:tcPr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Проблемная группа</w:t>
            </w:r>
          </w:p>
        </w:tc>
        <w:tc>
          <w:tcPr>
            <w:tcW w:w="2289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«Роль графики в формировании компетенций художника-педагога»</w:t>
            </w:r>
          </w:p>
        </w:tc>
        <w:tc>
          <w:tcPr>
            <w:tcW w:w="2048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Педагогических арт-технологий</w:t>
            </w:r>
          </w:p>
        </w:tc>
        <w:tc>
          <w:tcPr>
            <w:tcW w:w="2385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план мероприятий, регистрационная карта</w:t>
            </w:r>
          </w:p>
        </w:tc>
      </w:tr>
      <w:tr>
        <w:trPr>
          <w:cantSplit/>
          <w:tblHeader/>
          <w:trHeight w:val="1492" w:hRule="atLeast"/>
        </w:trPr>
        <w:tc>
          <w:tcPr>
            <w:tcW w:w="996" w:type="dxa"/>
            <w:shd w:val="clear" w:color="auto" w:fill="000000" w:themeFill="dk1" w:themeFillShade="f2"/>
          </w:tcPr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СНО</w:t>
            </w:r>
          </w:p>
        </w:tc>
        <w:tc>
          <w:tcPr>
            <w:tcW w:w="2289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«Методологическая культура педагога»</w:t>
            </w:r>
          </w:p>
        </w:tc>
        <w:tc>
          <w:tcPr>
            <w:tcW w:w="2048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Общей педагогики и образовательных технологий</w:t>
            </w:r>
          </w:p>
        </w:tc>
        <w:tc>
          <w:tcPr>
            <w:tcW w:w="2385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план мероприятий, регистрационная карта</w:t>
            </w:r>
          </w:p>
        </w:tc>
      </w:tr>
      <w:tr>
        <w:trPr>
          <w:cantSplit/>
          <w:tblHeader/>
          <w:trHeight w:val="1492" w:hRule="atLeast"/>
        </w:trPr>
        <w:tc>
          <w:tcPr>
            <w:tcW w:w="996" w:type="dxa"/>
            <w:shd w:val="clear" w:color="auto" w:fill="000000" w:themeFill="dk1" w:themeFillShade="f2"/>
          </w:tcPr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3</w:t>
            </w:r>
          </w:p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СНО</w:t>
            </w:r>
          </w:p>
        </w:tc>
        <w:tc>
          <w:tcPr>
            <w:tcW w:w="2289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«Гражданское воспитание учащейся молодежи</w:t>
            </w:r>
          </w:p>
        </w:tc>
        <w:tc>
          <w:tcPr>
            <w:tcW w:w="2048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Общей педагогики и образовательных технологий</w:t>
            </w:r>
          </w:p>
        </w:tc>
        <w:tc>
          <w:tcPr>
            <w:tcW w:w="2385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план мероприятий, регистрационная карта</w:t>
            </w:r>
          </w:p>
        </w:tc>
      </w:tr>
      <w:tr>
        <w:trPr>
          <w:trHeight w:val="1812" w:hRule="atLeast"/>
        </w:trPr>
        <w:tc>
          <w:tcPr>
            <w:tcW w:w="996" w:type="dxa"/>
            <w:shd w:val="clear" w:color="auto" w:fill="000000" w:themeFill="dk1" w:themeFillShade="f2"/>
          </w:tcPr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4</w:t>
            </w:r>
          </w:p>
        </w:tc>
        <w:tc>
          <w:tcPr>
            <w:tcW w:w="1843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СНО</w:t>
            </w:r>
          </w:p>
        </w:tc>
        <w:tc>
          <w:tcPr>
            <w:tcW w:w="2289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«Новационное и традиционное в работе образовательного учреждения»</w:t>
            </w:r>
          </w:p>
        </w:tc>
        <w:tc>
          <w:tcPr>
            <w:tcW w:w="2048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Общей педагогики и образовательных технологий</w:t>
            </w:r>
          </w:p>
        </w:tc>
        <w:tc>
          <w:tcPr>
            <w:tcW w:w="2385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план мероприятий, регистрационная карта</w:t>
            </w:r>
          </w:p>
        </w:tc>
      </w:tr>
    </w:tbl>
    <w:p>
      <w:pPr>
        <w:adjustRightInd/>
        <w:ind w:rightChars="0" w:right="0" w:firstLine="567"/>
        <w:autoSpaceDE w:val="off"/>
        <w:autoSpaceDN w:val="off"/>
        <w:contextualSpacing/>
        <w:jc w:val="both"/>
        <w:tabs>
          <w:tab w:val="left" w:pos="851"/>
        </w:tabs>
        <w:spacing w:line="240"/>
        <w:rPr>
          <w:rFonts w:ascii="Times New Roman" w:eastAsia="Times New Roman" w:hAnsi="Times New Roman" w:hint="default"/>
          <w:sz w:val="24"/>
          <w:szCs w:val="24"/>
        </w:rPr>
      </w:pPr>
    </w:p>
    <w:p>
      <w:pPr>
        <w:adjustRightInd/>
        <w:ind w:left="0" w:rightChars="0" w:right="0" w:firstLine="567"/>
        <w:autoSpaceDE w:val="off"/>
        <w:autoSpaceDN w:val="off"/>
        <w:contextualSpacing/>
        <w:jc w:val="both"/>
        <w:numPr>
          <w:ilvl w:val="1"/>
          <w:numId w:val="1"/>
        </w:numPr>
        <w:tabs>
          <w:tab w:val="num" w:pos="851"/>
        </w:tabs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 xml:space="preserve">Осуществлено ознакомление с </w:t>
      </w:r>
      <w:r>
        <w:rPr>
          <w:rFonts w:ascii="Times New Roman" w:eastAsia="Times New Roman" w:hAnsi="Times New Roman" w:hint="default"/>
          <w:sz w:val="24"/>
          <w:szCs w:val="24"/>
        </w:rPr>
        <w:t xml:space="preserve">организацией и проведением следующих научных (научно-практических) мероприятий**: </w:t>
      </w:r>
    </w:p>
    <w:p>
      <w:pPr>
        <w:adjustRightInd/>
        <w:ind w:rightChars="0" w:right="0" w:firstLine="567"/>
        <w:autoSpaceDE w:val="off"/>
        <w:autoSpaceDN w:val="off"/>
        <w:contextualSpacing/>
        <w:jc w:val="both"/>
        <w:tabs>
          <w:tab w:val="left" w:pos="851"/>
        </w:tabs>
        <w:spacing w:line="240"/>
        <w:rPr>
          <w:rFonts w:ascii="Times New Roman" w:eastAsia="Times New Roman" w:hAnsi="Times New Roman" w:hint="default"/>
          <w:sz w:val="24"/>
          <w:szCs w:val="24"/>
        </w:rPr>
      </w:pPr>
    </w:p>
    <w:tbl>
      <w:tblPr>
        <w:tblW w:w="101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shd w:val="clear" w:color="auto" w:fill="000000" w:themeFill="dk1" w:themeFillShade="f2"/>
        <w:tblLayout w:type="fixed"/>
      </w:tblPr>
      <w:tblGrid>
        <w:gridCol w:w="734"/>
        <w:gridCol w:w="2931"/>
        <w:gridCol w:w="2051"/>
        <w:gridCol w:w="1759"/>
        <w:gridCol w:w="2639"/>
      </w:tblGrid>
      <w:tr>
        <w:trPr>
          <w:cantSplit/>
          <w:tblHeader/>
        </w:trPr>
        <w:tc>
          <w:tcPr>
            <w:tcW w:w="734" w:type="dxa"/>
            <w:shd w:val="clear" w:color="auto" w:fill="000000" w:themeFill="dk1" w:themeFillShade="f2"/>
          </w:tcPr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№ п/п</w:t>
            </w:r>
          </w:p>
        </w:tc>
        <w:tc>
          <w:tcPr>
            <w:tcW w:w="2931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Форма, наименование, место и дата проведения мероприятия</w:t>
            </w:r>
          </w:p>
        </w:tc>
        <w:tc>
          <w:tcPr>
            <w:tcW w:w="2051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Статус мероприятия (международное, всероссийское, межвузовское, региональное, вузовское)</w:t>
            </w:r>
          </w:p>
        </w:tc>
        <w:tc>
          <w:tcPr>
            <w:tcW w:w="1759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Организатор (-ы) мероприятия</w:t>
            </w:r>
          </w:p>
        </w:tc>
        <w:tc>
          <w:tcPr>
            <w:tcW w:w="2639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Перечень копий (образцов) документов по организации мероприятия (план подготовки, программа, информационное письмо, письмо-приглашение, резолюция и др.), представленных в отчете</w:t>
            </w:r>
          </w:p>
        </w:tc>
      </w:tr>
      <w:tr>
        <w:trPr>
          <w:cantSplit/>
          <w:tblHeader/>
        </w:trPr>
        <w:tc>
          <w:tcPr>
            <w:tcW w:w="734" w:type="dxa"/>
            <w:shd w:val="clear" w:color="auto" w:fill="000000" w:themeFill="dk1" w:themeFillShade="f2"/>
          </w:tcPr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1</w:t>
            </w:r>
          </w:p>
        </w:tc>
        <w:tc>
          <w:tcPr>
            <w:tcW w:w="2931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Конференция «Лидеры дестко-юношеских организаций ставропольского края в условияхсовременной образовательно воспитательной среды», г. Кисловодск, арель 2021г.</w:t>
            </w:r>
          </w:p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краевой</w:t>
            </w:r>
          </w:p>
        </w:tc>
        <w:tc>
          <w:tcPr>
            <w:tcW w:w="1759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ОМОО «Ассоциация почётных граждан, наставников и талантливой молодёжи Ставропольского края»</w:t>
            </w:r>
          </w:p>
        </w:tc>
        <w:tc>
          <w:tcPr>
            <w:tcW w:w="2639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сертефикат участника</w:t>
            </w:r>
          </w:p>
        </w:tc>
      </w:tr>
      <w:tr>
        <w:trPr>
          <w:cantSplit/>
          <w:tblHeader/>
        </w:trPr>
        <w:tc>
          <w:tcPr>
            <w:tcW w:w="734" w:type="dxa"/>
            <w:shd w:val="clear" w:color="auto" w:fill="000000" w:themeFill="dk1" w:themeFillShade="f2"/>
          </w:tcPr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2</w:t>
            </w:r>
          </w:p>
        </w:tc>
        <w:tc>
          <w:tcPr>
            <w:tcW w:w="2931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Научно-практический вебинар «Педагогическая лингвоэкология как фактор безопасности безопастности жизнидеятельности субъектов образовательного процесса»,</w:t>
            </w:r>
          </w:p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г. Ставрополь, апрель 2021г.</w:t>
            </w:r>
          </w:p>
        </w:tc>
        <w:tc>
          <w:tcPr>
            <w:tcW w:w="2051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краевой</w:t>
            </w:r>
          </w:p>
        </w:tc>
        <w:tc>
          <w:tcPr>
            <w:tcW w:w="1759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ОМОО «Ассоциация почётных граждан, наставников и талантливой молодёжи Ставропольского края»</w:t>
            </w:r>
          </w:p>
        </w:tc>
        <w:tc>
          <w:tcPr>
            <w:tcW w:w="2639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сертефикат участника</w:t>
            </w:r>
          </w:p>
        </w:tc>
      </w:tr>
      <w:tr>
        <w:trPr>
          <w:cantSplit/>
          <w:tblHeader/>
        </w:trPr>
        <w:tc>
          <w:tcPr>
            <w:tcW w:w="734" w:type="dxa"/>
            <w:shd w:val="clear" w:color="auto" w:fill="000000" w:themeFill="dk1" w:themeFillShade="f2"/>
          </w:tcPr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2639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</w:tr>
    </w:tbl>
    <w:p>
      <w:pPr>
        <w:adjustRightInd/>
        <w:ind w:rightChars="0" w:right="0" w:firstLine="567"/>
        <w:autoSpaceDE w:val="off"/>
        <w:autoSpaceDN w:val="off"/>
        <w:contextualSpacing/>
        <w:jc w:val="both"/>
        <w:tabs>
          <w:tab w:val="left" w:pos="851"/>
        </w:tabs>
        <w:spacing w:line="240"/>
        <w:rPr>
          <w:rFonts w:ascii="Times New Roman" w:eastAsia="Times New Roman" w:hAnsi="Times New Roman" w:hint="default"/>
          <w:sz w:val="24"/>
          <w:szCs w:val="24"/>
        </w:rPr>
      </w:pPr>
    </w:p>
    <w:p>
      <w:pPr>
        <w:adjustRightInd/>
        <w:ind w:rightChars="0" w:right="0"/>
        <w:autoSpaceDE w:val="off"/>
        <w:autoSpaceDN w:val="off"/>
        <w:contextualSpacing/>
        <w:jc w:val="both"/>
        <w:tabs>
          <w:tab w:val="left" w:pos="851"/>
        </w:tabs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bCs/>
          <w:color w:val="000000"/>
          <w:sz w:val="24"/>
          <w:szCs w:val="24"/>
        </w:rPr>
        <w:t>_</w:t>
      </w:r>
    </w:p>
    <w:p>
      <w:pPr>
        <w:adjustRightInd/>
        <w:ind w:rightChars="0" w:right="0"/>
        <w:autoSpaceDE w:val="off"/>
        <w:autoSpaceDN w:val="off"/>
        <w:contextualSpacing/>
        <w:spacing w:line="240"/>
        <w:rPr>
          <w:rFonts w:ascii="Times New Roman" w:eastAsia="Times New Roman" w:hAnsi="Times New Roman" w:hint="default"/>
          <w:bCs/>
          <w:color w:val="000000"/>
          <w:sz w:val="24"/>
          <w:szCs w:val="24"/>
        </w:rPr>
      </w:pPr>
    </w:p>
    <w:p>
      <w:pPr>
        <w:adjustRightInd/>
        <w:ind w:left="0" w:rightChars="0" w:right="0" w:firstLine="567"/>
        <w:autoSpaceDE w:val="off"/>
        <w:autoSpaceDN w:val="off"/>
        <w:contextualSpacing/>
        <w:jc w:val="both"/>
        <w:numPr>
          <w:ilvl w:val="1"/>
          <w:numId w:val="1"/>
        </w:numPr>
        <w:tabs>
          <w:tab w:val="num" w:pos="567"/>
          <w:tab w:val="left" w:pos="993"/>
          <w:tab w:val="clear" w:pos="1647"/>
        </w:tabs>
        <w:spacing w:line="240"/>
        <w:rPr>
          <w:rFonts w:ascii="Times New Roman" w:eastAsia="Times New Roman" w:hAnsi="Times New Roman" w:hint="default"/>
          <w:b w:val="0"/>
          <w:bCs w:val="0"/>
          <w:i/>
          <w:iCs/>
          <w:color w:val="000000"/>
          <w:sz w:val="24"/>
          <w:szCs w:val="24"/>
          <w:u w:val="single" w:color="auto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 xml:space="preserve">Подготовлен доклад на заключительную конференцию по научно-исследовательской практике по вопросу (-сам) </w:t>
      </w:r>
      <w:r>
        <w:rPr>
          <w:rFonts w:ascii="Times New Roman" w:eastAsia="Times New Roman" w:hAnsi="Times New Roman" w:hint="default"/>
          <w:color w:val="000000"/>
          <w:sz w:val="24"/>
          <w:szCs w:val="24"/>
          <w:rtl w:val="off"/>
        </w:rPr>
        <w:t>«</w:t>
      </w:r>
      <w:r>
        <w:rPr>
          <w:rFonts w:ascii="Times New Roman" w:eastAsia="Times New Roman" w:hAnsi="Times New Roman"/>
          <w:b w:val="0"/>
          <w:bCs w:val="0"/>
          <w:i/>
          <w:iCs/>
          <w:sz w:val="24"/>
          <w:szCs w:val="24"/>
          <w:u w:val="single" w:color="auto"/>
        </w:rPr>
        <w:t>Теоретическое обоснование проблемы формирования неприятия жестокости у воспитанников детского дома</w:t>
      </w:r>
      <w:r>
        <w:rPr>
          <w:rFonts w:ascii="Times New Roman" w:eastAsia="Times New Roman" w:hAnsi="Times New Roman" w:hint="default"/>
          <w:b w:val="0"/>
          <w:bCs w:val="0"/>
          <w:i/>
          <w:iCs/>
          <w:color w:val="000000"/>
          <w:sz w:val="24"/>
          <w:szCs w:val="24"/>
          <w:u w:val="single" w:color="auto"/>
        </w:rPr>
        <w:t>.</w:t>
      </w:r>
      <w:r>
        <w:rPr>
          <w:rFonts w:ascii="Times New Roman" w:eastAsia="Times New Roman" w:hAnsi="Times New Roman" w:hint="default"/>
          <w:b w:val="0"/>
          <w:bCs w:val="0"/>
          <w:i/>
          <w:iCs/>
          <w:color w:val="000000"/>
          <w:sz w:val="24"/>
          <w:szCs w:val="24"/>
          <w:u w:val="single" w:color="auto"/>
          <w:rtl w:val="off"/>
        </w:rPr>
        <w:t>»</w:t>
      </w:r>
    </w:p>
    <w:p>
      <w:pPr>
        <w:adjustRightInd/>
        <w:ind w:left="567" w:rightChars="0" w:right="0"/>
        <w:autoSpaceDE w:val="off"/>
        <w:autoSpaceDN w:val="off"/>
        <w:contextualSpacing/>
        <w:jc w:val="both"/>
        <w:tabs>
          <w:tab w:val="left" w:pos="993"/>
        </w:tabs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adjustRightInd/>
        <w:ind w:left="0" w:rightChars="0" w:right="0" w:firstLine="567"/>
        <w:autoSpaceDE w:val="off"/>
        <w:autoSpaceDN w:val="off"/>
        <w:contextualSpacing/>
        <w:jc w:val="both"/>
        <w:numPr>
          <w:ilvl w:val="1"/>
          <w:numId w:val="1"/>
        </w:numPr>
        <w:tabs>
          <w:tab w:val="num" w:pos="567"/>
          <w:tab w:val="left" w:pos="993"/>
          <w:tab w:val="clear" w:pos="1647"/>
        </w:tabs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 xml:space="preserve">Подготовлен рабочий вариант научной статьи по проблематике выпускной квалификационной работы на тему: </w:t>
      </w:r>
      <w:r>
        <w:rPr>
          <w:rFonts w:ascii="Times New Roman" w:eastAsia="Times New Roman" w:hAnsi="Times New Roman" w:hint="default"/>
          <w:i/>
          <w:iCs/>
          <w:color w:val="000000"/>
          <w:sz w:val="24"/>
          <w:szCs w:val="24"/>
          <w:u w:val="single" w:color="auto"/>
          <w:rtl w:val="off"/>
        </w:rPr>
        <w:t>«Теоретические аспекты формирования неприятия жестокости у воспитанников детского дома»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.</w:t>
      </w:r>
    </w:p>
    <w:p>
      <w:pPr>
        <w:adjustRightInd/>
        <w:ind w:rightChars="0" w:right="0"/>
        <w:autoSpaceDE w:val="off"/>
        <w:autoSpaceDN w:val="off"/>
        <w:contextualSpacing/>
        <w:jc w:val="both"/>
        <w:tabs>
          <w:tab w:val="left" w:pos="993"/>
        </w:tabs>
        <w:spacing w:line="240"/>
        <w:rPr>
          <w:rFonts w:ascii="Times New Roman" w:eastAsia="Times New Roman" w:hAnsi="Times New Roman" w:hint="default"/>
          <w:i/>
          <w:iCs/>
          <w:color w:val="000000"/>
          <w:sz w:val="24"/>
          <w:szCs w:val="24"/>
          <w:u w:val="single" w:color="auto"/>
        </w:rPr>
      </w:pPr>
    </w:p>
    <w:p>
      <w:pPr>
        <w:adjustRightInd/>
        <w:ind w:left="0" w:rightChars="0" w:right="0" w:firstLine="567"/>
        <w:autoSpaceDE w:val="off"/>
        <w:autoSpaceDN w:val="off"/>
        <w:contextualSpacing/>
        <w:jc w:val="both"/>
        <w:numPr>
          <w:ilvl w:val="1"/>
          <w:numId w:val="1"/>
        </w:numPr>
        <w:tabs>
          <w:tab w:val="num" w:pos="567"/>
          <w:tab w:val="left" w:pos="993"/>
          <w:tab w:val="clear" w:pos="1647"/>
        </w:tabs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 xml:space="preserve">Проведено (-ы) со студентами научное (-ые) мероприятие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-дискуссионная площадка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на тему: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«Научная добросовестность и этика исследования»</w:t>
      </w:r>
      <w:r>
        <w:rPr>
          <w:rFonts w:ascii="Times New Roman" w:eastAsia="Times New Roman" w:hAnsi="Times New Roman" w:hint="default"/>
          <w:sz w:val="24"/>
          <w:szCs w:val="24"/>
        </w:rPr>
        <w:t xml:space="preserve">, 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 xml:space="preserve">оформлена и представлена соответствующая </w:t>
      </w:r>
      <w:r>
        <w:rPr>
          <w:rFonts w:ascii="Times New Roman" w:eastAsia="Times New Roman" w:hAnsi="Times New Roman" w:hint="default"/>
          <w:sz w:val="24"/>
          <w:szCs w:val="24"/>
        </w:rPr>
        <w:t>программа (-ы).</w:t>
      </w:r>
    </w:p>
    <w:p>
      <w:pPr>
        <w:adjustRightInd/>
        <w:ind w:left="567" w:rightChars="0" w:right="0"/>
        <w:autoSpaceDE w:val="off"/>
        <w:autoSpaceDN w:val="off"/>
        <w:contextualSpacing/>
        <w:tabs>
          <w:tab w:val="num" w:pos="1647"/>
        </w:tabs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adjustRightInd/>
        <w:ind w:left="0" w:rightChars="0" w:right="0" w:firstLine="567"/>
        <w:autoSpaceDE w:val="off"/>
        <w:autoSpaceDN w:val="off"/>
        <w:contextualSpacing/>
        <w:numPr>
          <w:ilvl w:val="1"/>
          <w:numId w:val="1"/>
        </w:numPr>
        <w:tabs>
          <w:tab w:val="num" w:pos="851"/>
        </w:tabs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 xml:space="preserve">Оформлены </w:t>
      </w:r>
      <w:r>
        <w:rPr>
          <w:rFonts w:ascii="Times New Roman" w:eastAsia="Times New Roman" w:hAnsi="Times New Roman" w:hint="default"/>
          <w:sz w:val="24"/>
          <w:szCs w:val="24"/>
        </w:rPr>
        <w:t>предложения в план собственного профессионального роста.</w:t>
      </w:r>
      <w:r>
        <w:rPr>
          <w:rFonts w:ascii="Times New Roman" w:eastAsia="Times New Roman" w:hAnsi="Times New Roman" w:hint="default"/>
          <w:bCs/>
          <w:color w:val="000000"/>
          <w:sz w:val="24"/>
          <w:szCs w:val="24"/>
        </w:rPr>
        <w:t xml:space="preserve"> </w:t>
      </w:r>
    </w:p>
    <w:p>
      <w:pPr>
        <w:adjustRightInd/>
        <w:ind w:rightChars="0" w:right="0"/>
        <w:autoSpaceDE w:val="off"/>
        <w:autoSpaceDN w:val="off"/>
        <w:contextualSpacing/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adjustRightInd/>
        <w:ind w:left="0" w:rightChars="0" w:right="0" w:firstLine="567"/>
        <w:autoSpaceDE w:val="off"/>
        <w:autoSpaceDN w:val="off"/>
        <w:contextualSpacing/>
        <w:jc w:val="both"/>
        <w:numPr>
          <w:ilvl w:val="1"/>
          <w:numId w:val="1"/>
        </w:numPr>
        <w:tabs>
          <w:tab w:val="num" w:pos="851"/>
          <w:tab w:val="num" w:pos="993"/>
          <w:tab w:val="clear" w:pos="1647"/>
        </w:tabs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color w:val="000000"/>
          <w:sz w:val="24"/>
          <w:szCs w:val="24"/>
        </w:rPr>
        <w:t xml:space="preserve">Оформлена библиография по теме выпускной квалификационной работы, насчитывающая 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hint="default"/>
          <w:i/>
          <w:iCs/>
          <w:color w:val="000000"/>
          <w:sz w:val="24"/>
          <w:szCs w:val="24"/>
          <w:u w:val="single" w:color="auto"/>
        </w:rPr>
        <w:t>_</w:t>
      </w:r>
      <w:r>
        <w:rPr>
          <w:rFonts w:ascii="Times New Roman" w:eastAsia="Times New Roman" w:hAnsi="Times New Roman" w:hint="default"/>
          <w:i/>
          <w:iCs/>
          <w:color w:val="000000"/>
          <w:sz w:val="24"/>
          <w:szCs w:val="24"/>
          <w:u w:val="single" w:color="auto"/>
          <w:rtl w:val="off"/>
        </w:rPr>
        <w:t>117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 xml:space="preserve"> источников, в том числе: _</w:t>
      </w:r>
      <w:r>
        <w:rPr>
          <w:rFonts w:ascii="Times New Roman" w:eastAsia="Times New Roman" w:hAnsi="Times New Roman" w:hint="default"/>
          <w:color w:val="000000"/>
          <w:sz w:val="24"/>
          <w:szCs w:val="24"/>
          <w:rtl w:val="off"/>
        </w:rPr>
        <w:t>5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___   диссертационных исследований, ___</w:t>
      </w:r>
      <w:r>
        <w:rPr>
          <w:rFonts w:ascii="Times New Roman" w:eastAsia="Times New Roman" w:hAnsi="Times New Roman" w:hint="default"/>
          <w:color w:val="000000"/>
          <w:sz w:val="24"/>
          <w:szCs w:val="24"/>
          <w:rtl w:val="off"/>
        </w:rPr>
        <w:t>4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____ монографий, ___</w:t>
      </w:r>
      <w:r>
        <w:rPr>
          <w:rFonts w:ascii="Times New Roman" w:eastAsia="Times New Roman" w:hAnsi="Times New Roman" w:hint="default"/>
          <w:color w:val="000000"/>
          <w:sz w:val="24"/>
          <w:szCs w:val="24"/>
          <w:rtl w:val="off"/>
        </w:rPr>
        <w:t>21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____ научных статей из рецензируемых журналов, ___</w:t>
      </w:r>
      <w:r>
        <w:rPr>
          <w:rFonts w:ascii="Times New Roman" w:eastAsia="Times New Roman" w:hAnsi="Times New Roman" w:hint="default"/>
          <w:color w:val="000000"/>
          <w:sz w:val="24"/>
          <w:szCs w:val="24"/>
          <w:rtl w:val="off"/>
        </w:rPr>
        <w:t>5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____ научных статей из сборников научных трудов и материалов конференций, __</w:t>
      </w:r>
      <w:r>
        <w:rPr>
          <w:rFonts w:ascii="Times New Roman" w:eastAsia="Times New Roman" w:hAnsi="Times New Roman" w:hint="default"/>
          <w:color w:val="000000"/>
          <w:sz w:val="24"/>
          <w:szCs w:val="24"/>
          <w:rtl w:val="off"/>
        </w:rPr>
        <w:t>54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____ учебных, научно-методических и учебно-методических пособий, __</w:t>
      </w:r>
      <w:r>
        <w:rPr>
          <w:rFonts w:ascii="Times New Roman" w:eastAsia="Times New Roman" w:hAnsi="Times New Roman" w:hint="default"/>
          <w:color w:val="000000"/>
          <w:sz w:val="24"/>
          <w:szCs w:val="24"/>
          <w:rtl w:val="off"/>
        </w:rPr>
        <w:t>4</w:t>
      </w:r>
      <w:r>
        <w:rPr>
          <w:rFonts w:ascii="Times New Roman" w:eastAsia="Times New Roman" w:hAnsi="Times New Roman" w:hint="default"/>
          <w:color w:val="000000"/>
          <w:sz w:val="24"/>
          <w:szCs w:val="24"/>
        </w:rPr>
        <w:t>__ архивных документов.</w:t>
      </w:r>
    </w:p>
    <w:p>
      <w:pPr>
        <w:pStyle w:val="af3"/>
        <w:ind w:rightChars="0" w:right="0"/>
        <w:spacing w:line="240" w:lineRule="auto"/>
        <w:rPr>
          <w:lang w:eastAsia="ru-RU"/>
          <w:rFonts w:ascii="Times New Roman" w:eastAsia="Times New Roman" w:hAnsi="Times New Roman"/>
          <w:sz w:val="24"/>
          <w:szCs w:val="24"/>
        </w:rPr>
      </w:pPr>
    </w:p>
    <w:p>
      <w:pPr>
        <w:adjustRightInd/>
        <w:ind w:left="0" w:rightChars="0" w:right="0" w:firstLine="567"/>
        <w:autoSpaceDE w:val="off"/>
        <w:autoSpaceDN w:val="off"/>
        <w:contextualSpacing/>
        <w:jc w:val="both"/>
        <w:numPr>
          <w:ilvl w:val="1"/>
          <w:numId w:val="1"/>
        </w:numPr>
        <w:tabs>
          <w:tab w:val="num" w:pos="851"/>
          <w:tab w:val="num" w:pos="993"/>
          <w:tab w:val="clear" w:pos="1647"/>
        </w:tabs>
        <w:spacing w:line="240"/>
        <w:rPr>
          <w:rFonts w:ascii="Times New Roman" w:eastAsia="Times New Roman" w:hAnsi="Times New Roman" w:hint="default"/>
          <w:b/>
          <w:bCs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 xml:space="preserve">Принято участия в научных (научно-практических) мероприятиях***: </w:t>
      </w:r>
    </w:p>
    <w:p>
      <w:pPr>
        <w:adjustRightInd/>
        <w:ind w:rightChars="0" w:right="0"/>
        <w:autoSpaceDE w:val="off"/>
        <w:autoSpaceDN w:val="off"/>
        <w:contextualSpacing/>
        <w:jc w:val="both"/>
        <w:tabs>
          <w:tab w:val="num" w:pos="1080"/>
        </w:tabs>
        <w:spacing w:line="240"/>
        <w:rPr>
          <w:rFonts w:ascii="Times New Roman" w:eastAsia="Times New Roman" w:hAnsi="Times New Roman" w:hint="default"/>
          <w:b/>
          <w:bCs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shd w:val="clear" w:color="auto" w:fill="000000" w:themeFill="dk1" w:themeFillShade="f2"/>
        <w:tblLayout w:type="fixed"/>
      </w:tblPr>
      <w:tblGrid>
        <w:gridCol w:w="710"/>
        <w:gridCol w:w="2835"/>
        <w:gridCol w:w="1984"/>
        <w:gridCol w:w="1843"/>
        <w:gridCol w:w="2410"/>
      </w:tblGrid>
      <w:tr>
        <w:trPr>
          <w:cantSplit/>
          <w:tblHeader/>
        </w:trPr>
        <w:tc>
          <w:tcPr>
            <w:tcW w:w="710" w:type="dxa"/>
            <w:shd w:val="clear" w:color="auto" w:fill="000000" w:themeFill="dk1" w:themeFillShade="f2"/>
          </w:tcPr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Наименование мероприятия, его форма, вид (статус), место и дата проведения</w:t>
            </w:r>
          </w:p>
        </w:tc>
        <w:tc>
          <w:tcPr>
            <w:tcW w:w="1984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Организатор (-ы) мероприятия</w:t>
            </w:r>
          </w:p>
        </w:tc>
        <w:tc>
          <w:tcPr>
            <w:tcW w:w="1843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Форма участия</w:t>
            </w:r>
          </w:p>
        </w:tc>
        <w:tc>
          <w:tcPr>
            <w:tcW w:w="2410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jc w:val="center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Результат участия</w:t>
            </w:r>
          </w:p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</w:tr>
      <w:tr>
        <w:trPr>
          <w:cantSplit/>
          <w:tblHeader/>
        </w:trPr>
        <w:tc>
          <w:tcPr>
            <w:tcW w:w="710" w:type="dxa"/>
            <w:shd w:val="clear" w:color="auto" w:fill="000000" w:themeFill="dk1" w:themeFillShade="f2"/>
          </w:tcPr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jc w:val="both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Конференции, семинары,</w:t>
            </w:r>
          </w:p>
          <w:p>
            <w:pPr>
              <w:ind w:rightChars="0" w:right="0"/>
              <w:contextualSpacing/>
              <w:jc w:val="both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круглые столы и т.д. по</w:t>
            </w:r>
          </w:p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проблемам образования</w:t>
            </w:r>
          </w:p>
        </w:tc>
        <w:tc>
          <w:tcPr>
            <w:tcW w:w="1984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а) очно: (слушатель,</w:t>
            </w:r>
          </w:p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выступающий,</w:t>
            </w:r>
          </w:p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и т.д.)</w:t>
            </w:r>
          </w:p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б) заочно (публикация тезисов или статьи)</w:t>
            </w:r>
          </w:p>
        </w:tc>
        <w:tc>
          <w:tcPr>
            <w:tcW w:w="2410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jc w:val="both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Сертификат</w:t>
            </w:r>
          </w:p>
          <w:p>
            <w:pPr>
              <w:ind w:rightChars="0" w:right="0"/>
              <w:contextualSpacing/>
              <w:jc w:val="both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участника,</w:t>
            </w:r>
          </w:p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диплом победителя, обозначение в программе мероприятия, опубликованная статья и т.д.</w:t>
            </w:r>
          </w:p>
        </w:tc>
      </w:tr>
      <w:tr>
        <w:trPr>
          <w:cantSplit/>
          <w:tblHeader/>
        </w:trPr>
        <w:tc>
          <w:tcPr>
            <w:tcW w:w="710" w:type="dxa"/>
            <w:shd w:val="clear" w:color="auto" w:fill="000000" w:themeFill="dk1" w:themeFillShade="f2"/>
          </w:tcPr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Конференция «Лидеры дестко-юношеских организаций ставропольского края в условияхсовременной образовательно воспитательной среды», г. Кисловодск, арель 2021г.</w:t>
            </w:r>
          </w:p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ОМОО «Ассоциация почётных граждан, наставников и талантливой молодёжи Ставропольского края»</w:t>
            </w:r>
          </w:p>
        </w:tc>
        <w:tc>
          <w:tcPr>
            <w:tcW w:w="1843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слушатель</w:t>
            </w:r>
          </w:p>
        </w:tc>
        <w:tc>
          <w:tcPr>
            <w:tcW w:w="2410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сертефикат участника</w:t>
            </w:r>
          </w:p>
        </w:tc>
      </w:tr>
      <w:tr>
        <w:trPr>
          <w:cantSplit/>
          <w:tblHeader/>
        </w:trPr>
        <w:tc>
          <w:tcPr>
            <w:tcW w:w="710" w:type="dxa"/>
            <w:shd w:val="clear" w:color="auto" w:fill="000000" w:themeFill="dk1" w:themeFillShade="f2"/>
          </w:tcPr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3</w:t>
            </w:r>
          </w:p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Научно-практический вебинар «Педагогическая лингвоэкология как фактор безопасности безопастности жизнидеятельности субъектов образовательного процесса»,</w:t>
            </w:r>
          </w:p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г. Ставрополь, апрель 2021г.</w:t>
            </w:r>
          </w:p>
        </w:tc>
        <w:tc>
          <w:tcPr>
            <w:tcW w:w="1984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ОМОО «Ассоциация почётных граждан, наставников и талантливой молодёжи Ставропольского края»</w:t>
            </w:r>
          </w:p>
        </w:tc>
        <w:tc>
          <w:tcPr>
            <w:tcW w:w="1843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слущатель</w:t>
            </w:r>
          </w:p>
        </w:tc>
        <w:tc>
          <w:tcPr>
            <w:tcW w:w="2410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сертефикат участника</w:t>
            </w:r>
          </w:p>
        </w:tc>
      </w:tr>
    </w:tbl>
    <w:p>
      <w:pPr>
        <w:ind w:rightChars="0" w:right="0"/>
        <w:contextualSpacing/>
        <w:jc w:val="both"/>
        <w:spacing w:line="240"/>
        <w:rPr>
          <w:rFonts w:ascii="Times New Roman" w:eastAsia="Times New Roman" w:hAnsi="Times New Roman" w:hint="default"/>
          <w:b/>
          <w:bCs/>
          <w:sz w:val="24"/>
          <w:szCs w:val="24"/>
        </w:rPr>
      </w:pPr>
    </w:p>
    <w:p>
      <w:pPr>
        <w:adjustRightInd/>
        <w:ind w:rightChars="0" w:right="0"/>
        <w:autoSpaceDE w:val="off"/>
        <w:autoSpaceDN w:val="off"/>
        <w:contextualSpacing/>
        <w:tabs>
          <w:tab w:val="num" w:pos="851"/>
        </w:tabs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adjustRightInd/>
        <w:ind w:left="0" w:rightChars="0" w:right="0" w:firstLine="567"/>
        <w:autoSpaceDE w:val="off"/>
        <w:autoSpaceDN w:val="off"/>
        <w:contextualSpacing/>
        <w:jc w:val="both"/>
        <w:numPr>
          <w:ilvl w:val="1"/>
          <w:numId w:val="1"/>
        </w:numPr>
        <w:tabs>
          <w:tab w:val="num" w:pos="567"/>
          <w:tab w:val="left" w:pos="993"/>
          <w:tab w:val="clear" w:pos="1647"/>
        </w:tabs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 xml:space="preserve">Принято участия в организации и проведении научных (научно-практических) мероприятий****: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«Научная добросовестность и этика исследования»</w:t>
      </w:r>
      <w:r>
        <w:rPr>
          <w:rFonts w:ascii="Times New Roman" w:eastAsia="Times New Roman" w:hAnsi="Times New Roman" w:hint="default"/>
          <w:sz w:val="24"/>
          <w:szCs w:val="24"/>
        </w:rPr>
        <w:t>,</w:t>
      </w:r>
    </w:p>
    <w:p>
      <w:pPr>
        <w:adjustRightInd/>
        <w:pStyle w:val="af3"/>
        <w:ind w:left="1080" w:rightChars="0" w:right="0"/>
        <w:autoSpaceDE w:val="off"/>
        <w:autoSpaceDN w:val="off"/>
        <w:tabs>
          <w:tab w:val="num" w:pos="1080"/>
        </w:tabs>
        <w:spacing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shd w:val="clear" w:color="auto" w:fill="000000" w:themeFill="dk1" w:themeFillShade="f2"/>
        <w:tblLayout w:type="fixed"/>
      </w:tblPr>
      <w:tblGrid>
        <w:gridCol w:w="710"/>
        <w:gridCol w:w="4536"/>
        <w:gridCol w:w="2126"/>
        <w:gridCol w:w="2410"/>
      </w:tblGrid>
      <w:tr>
        <w:trPr>
          <w:cantSplit/>
          <w:tblHeader/>
        </w:trPr>
        <w:tc>
          <w:tcPr>
            <w:tcW w:w="710" w:type="dxa"/>
            <w:shd w:val="clear" w:color="auto" w:fill="000000" w:themeFill="dk1" w:themeFillShade="f2"/>
          </w:tcPr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Наименование мероприятия, его форма, вид (статус), место и дата проведения</w:t>
            </w:r>
          </w:p>
        </w:tc>
        <w:tc>
          <w:tcPr>
            <w:tcW w:w="2126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Организатор (-ы) мероприятия</w:t>
            </w:r>
          </w:p>
        </w:tc>
        <w:tc>
          <w:tcPr>
            <w:tcW w:w="2410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Форма участия</w:t>
            </w:r>
          </w:p>
        </w:tc>
      </w:tr>
      <w:tr>
        <w:trPr>
          <w:cantSplit/>
          <w:tblHeader/>
        </w:trPr>
        <w:tc>
          <w:tcPr>
            <w:tcW w:w="710" w:type="dxa"/>
            <w:shd w:val="clear" w:color="auto" w:fill="000000" w:themeFill="dk1" w:themeFillShade="f2"/>
          </w:tcPr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jc w:val="both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Конференции, семинары,</w:t>
            </w:r>
          </w:p>
          <w:p>
            <w:pPr>
              <w:ind w:rightChars="0" w:right="0"/>
              <w:contextualSpacing/>
              <w:jc w:val="both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круглые столы и т.д. по</w:t>
            </w:r>
          </w:p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проблемам образования</w:t>
            </w:r>
          </w:p>
        </w:tc>
        <w:tc>
          <w:tcPr>
            <w:tcW w:w="2126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член оргкомитета;</w:t>
            </w:r>
          </w:p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член рабочей группы;</w:t>
            </w:r>
          </w:p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помощник ответственного за …</w:t>
            </w:r>
          </w:p>
        </w:tc>
      </w:tr>
      <w:tr>
        <w:trPr>
          <w:cantSplit/>
          <w:tblHeader/>
        </w:trPr>
        <w:tc>
          <w:tcPr>
            <w:tcW w:w="710" w:type="dxa"/>
            <w:shd w:val="clear" w:color="auto" w:fill="000000" w:themeFill="dk1" w:themeFillShade="f2"/>
          </w:tcPr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</w:tr>
      <w:tr>
        <w:trPr>
          <w:cantSplit/>
          <w:tblHeader/>
        </w:trPr>
        <w:tc>
          <w:tcPr>
            <w:tcW w:w="710" w:type="dxa"/>
            <w:shd w:val="clear" w:color="auto" w:fill="000000" w:themeFill="dk1" w:themeFillShade="f2"/>
          </w:tcPr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3</w:t>
            </w:r>
          </w:p>
          <w:p>
            <w:pPr>
              <w:adjustRightInd/>
              <w:ind w:rightChars="0" w:right="0"/>
              <w:autoSpaceDE w:val="off"/>
              <w:autoSpaceDN w:val="off"/>
              <w:contextualSpacing/>
              <w:widowControl w:val="off"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Cs/>
                <w:color w:val="000000"/>
                <w:sz w:val="24"/>
                <w:szCs w:val="24"/>
              </w:rPr>
              <w:t>и т.д.</w:t>
            </w:r>
          </w:p>
        </w:tc>
        <w:tc>
          <w:tcPr>
            <w:tcW w:w="4536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000000" w:themeFill="dk1" w:themeFillShade="f2"/>
          </w:tcPr>
          <w:p>
            <w:pPr>
              <w:ind w:rightChars="0" w:right="0"/>
              <w:contextualSpacing/>
              <w:spacing w:line="24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</w:tr>
    </w:tbl>
    <w:p>
      <w:pPr>
        <w:adjustRightInd/>
        <w:pStyle w:val="af3"/>
        <w:ind w:left="0" w:rightChars="0" w:right="0"/>
        <w:autoSpaceDE w:val="off"/>
        <w:autoSpaceDN w:val="off"/>
        <w:tabs>
          <w:tab w:val="num" w:pos="567"/>
          <w:tab w:val="left" w:pos="851"/>
        </w:tabs>
        <w:spacing w:line="240" w:lineRule="auto"/>
        <w:rPr>
          <w:lang w:eastAsia="ru-RU"/>
          <w:rFonts w:ascii="Times New Roman" w:eastAsia="Times New Roman" w:hAnsi="Times New Roman"/>
          <w:bCs/>
          <w:sz w:val="24"/>
          <w:szCs w:val="24"/>
        </w:rPr>
      </w:pPr>
    </w:p>
    <w:p>
      <w:pPr>
        <w:adjustRightInd/>
        <w:pStyle w:val="af3"/>
        <w:ind w:left="0" w:rightChars="0" w:right="0"/>
        <w:autoSpaceDE w:val="off"/>
        <w:autoSpaceDN w:val="off"/>
        <w:tabs>
          <w:tab w:val="num" w:pos="567"/>
          <w:tab w:val="left" w:pos="851"/>
        </w:tabs>
        <w:spacing w:line="240" w:lineRule="auto"/>
        <w:rPr>
          <w:lang w:eastAsia="ru-RU"/>
          <w:rFonts w:ascii="Times New Roman" w:eastAsia="Times New Roman" w:hAnsi="Times New Roman"/>
          <w:bCs/>
          <w:sz w:val="24"/>
          <w:szCs w:val="24"/>
        </w:rPr>
      </w:pPr>
      <w:r>
        <w:rPr>
          <w:lang w:eastAsia="ru-RU"/>
          <w:rFonts w:ascii="Times New Roman" w:eastAsia="Times New Roman" w:hAnsi="Times New Roman"/>
          <w:bCs/>
          <w:sz w:val="24"/>
          <w:szCs w:val="24"/>
        </w:rPr>
        <w:t xml:space="preserve">___________________________________________________________________ </w:t>
      </w:r>
    </w:p>
    <w:p>
      <w:pPr>
        <w:adjustRightInd/>
        <w:ind w:rightChars="0" w:right="0"/>
        <w:autoSpaceDE w:val="off"/>
        <w:autoSpaceDN w:val="off"/>
        <w:contextualSpacing/>
        <w:jc w:val="both"/>
        <w:tabs>
          <w:tab w:val="num" w:pos="567"/>
          <w:tab w:val="left" w:pos="993"/>
        </w:tabs>
        <w:spacing w:line="240"/>
        <w:rPr>
          <w:rFonts w:ascii="Times New Roman" w:eastAsia="Times New Roman" w:hAnsi="Times New Roman" w:hint="default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hint="default"/>
          <w:bCs/>
          <w:color w:val="000000"/>
          <w:sz w:val="24"/>
          <w:szCs w:val="24"/>
        </w:rPr>
        <w:t>**** указываются научные, научно-практические конференции, семинары, круглые столы, совещания,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</w:t>
      </w:r>
      <w:r>
        <w:rPr>
          <w:rFonts w:ascii="Times New Roman" w:eastAsia="Times New Roman" w:hAnsi="Times New Roman" w:hint="default"/>
          <w:bCs/>
          <w:color w:val="000000"/>
          <w:sz w:val="24"/>
          <w:szCs w:val="24"/>
        </w:rPr>
        <w:t>олимпиады, конкурсы и др. мероприятия, в организации и проведении которых аспирант принял участие, если таковые были за период практики.</w:t>
      </w:r>
    </w:p>
    <w:p>
      <w:pPr>
        <w:adjustRightInd/>
        <w:ind w:rightChars="0" w:right="0" w:firstLine="567"/>
        <w:autoSpaceDE w:val="off"/>
        <w:autoSpaceDN w:val="off"/>
        <w:contextualSpacing/>
        <w:jc w:val="both"/>
        <w:tabs>
          <w:tab w:val="num" w:pos="567"/>
          <w:tab w:val="left" w:pos="993"/>
        </w:tabs>
        <w:spacing w:line="240"/>
        <w:rPr>
          <w:rFonts w:ascii="Times New Roman" w:eastAsia="Times New Roman" w:hAnsi="Times New Roman" w:hint="default"/>
          <w:color w:val="000000"/>
          <w:sz w:val="24"/>
          <w:szCs w:val="24"/>
        </w:rPr>
      </w:pPr>
    </w:p>
    <w:p>
      <w:pPr>
        <w:ind w:rightChars="0" w:right="0" w:firstLine="851"/>
        <w:contextualSpacing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i/>
          <w:iCs/>
          <w:sz w:val="24"/>
          <w:szCs w:val="24"/>
          <w:u w:val="single" w:color="auto"/>
        </w:rPr>
      </w:pPr>
      <w:r>
        <w:rPr>
          <w:rFonts w:ascii="Times New Roman" w:eastAsia="Times New Roman" w:hAnsi="Times New Roman" w:hint="default"/>
          <w:bCs/>
          <w:color w:val="000000"/>
          <w:sz w:val="24"/>
          <w:szCs w:val="24"/>
        </w:rPr>
        <w:t xml:space="preserve">Выполнялось теоретическое и эмпирическое исследование по теме научно-квалификационной работы </w:t>
      </w:r>
      <w:r>
        <w:rPr>
          <w:lang w:eastAsia="ru-RU"/>
          <w:rFonts w:ascii="Times New Roman" w:eastAsia="Times New Roman" w:hAnsi="Times New Roman" w:cs="Times New Roman"/>
          <w:i/>
          <w:iCs/>
          <w:sz w:val="24"/>
          <w:szCs w:val="24"/>
          <w:u w:val="single" w:color="auto"/>
        </w:rPr>
        <w:t xml:space="preserve">«Психолого-педагогические условия формирования неприятия жестокости у </w:t>
      </w:r>
      <w:r>
        <w:rPr>
          <w:lang w:eastAsia="ru-RU"/>
          <w:rFonts w:ascii="Times New Roman" w:eastAsia="Times New Roman" w:hAnsi="Times New Roman" w:cs="Times New Roman"/>
          <w:i/>
          <w:iCs/>
          <w:sz w:val="24"/>
          <w:szCs w:val="24"/>
          <w:u w:val="single" w:color="auto"/>
          <w:rtl w:val="off"/>
        </w:rPr>
        <w:t>воспитанников детского дома</w:t>
      </w:r>
      <w:r>
        <w:rPr>
          <w:lang w:eastAsia="ru-RU"/>
          <w:rFonts w:ascii="Times New Roman" w:eastAsia="Times New Roman" w:hAnsi="Times New Roman" w:cs="Times New Roman"/>
          <w:i/>
          <w:iCs/>
          <w:sz w:val="24"/>
          <w:szCs w:val="24"/>
          <w:u w:val="single" w:color="auto"/>
        </w:rPr>
        <w:t>»</w:t>
      </w:r>
    </w:p>
    <w:p>
      <w:pPr>
        <w:ind w:left="491" w:rightChars="0" w:right="0" w:hanging="425"/>
        <w:contextualSpacing/>
        <w:spacing w:line="240"/>
        <w:rPr>
          <w:rFonts w:ascii="Times New Roman" w:eastAsia="Times New Roman" w:hAnsi="Times New Roman" w:hint="default"/>
          <w:bCs/>
          <w:sz w:val="24"/>
          <w:szCs w:val="24"/>
        </w:rPr>
      </w:pPr>
      <w:r>
        <w:rPr>
          <w:rFonts w:ascii="Times New Roman" w:eastAsia="Times New Roman" w:hAnsi="Times New Roman" w:hint="default"/>
          <w:bCs/>
          <w:sz w:val="24"/>
          <w:szCs w:val="24"/>
        </w:rPr>
        <w:t>Приложения к Отчету:</w:t>
      </w:r>
    </w:p>
    <w:p>
      <w:pPr>
        <w:ind w:rightChars="0" w:right="0" w:firstLine="567"/>
        <w:contextualSpacing/>
        <w:jc w:val="both"/>
        <w:spacing w:line="240"/>
        <w:rPr>
          <w:rFonts w:ascii="Times New Roman" w:eastAsia="Times New Roman" w:hAnsi="Times New Roman" w:hint="default"/>
          <w:bCs/>
          <w:sz w:val="24"/>
          <w:szCs w:val="24"/>
        </w:rPr>
      </w:pPr>
      <w:r>
        <w:rPr>
          <w:rFonts w:ascii="Times New Roman" w:eastAsia="Times New Roman" w:hAnsi="Times New Roman" w:hint="default"/>
          <w:bCs/>
          <w:sz w:val="24"/>
          <w:szCs w:val="24"/>
        </w:rPr>
        <w:t>1. Дневник практики с отметками о выполнении отдельных заданий.</w:t>
      </w:r>
    </w:p>
    <w:p>
      <w:pPr>
        <w:ind w:rightChars="0" w:right="0" w:firstLine="567"/>
        <w:contextualSpacing/>
        <w:jc w:val="both"/>
        <w:spacing w:line="240"/>
        <w:rPr>
          <w:rFonts w:ascii="Times New Roman" w:eastAsia="Times New Roman" w:hAnsi="Times New Roman" w:hint="default"/>
          <w:bCs/>
          <w:sz w:val="24"/>
          <w:szCs w:val="24"/>
        </w:rPr>
      </w:pPr>
      <w:r>
        <w:rPr>
          <w:rFonts w:ascii="Times New Roman" w:eastAsia="Times New Roman" w:hAnsi="Times New Roman" w:hint="default"/>
          <w:bCs/>
          <w:sz w:val="24"/>
          <w:szCs w:val="24"/>
        </w:rPr>
        <w:t>2. Реферативный обзор, раскрывающий организацию, проблематику, содержание и результаты научно-исследовательской деятельности в институте (в том числе конкурсной, грантовой и хоздоговорной деятельности, а также НИРС).</w:t>
      </w:r>
    </w:p>
    <w:p>
      <w:pPr>
        <w:ind w:rightChars="0" w:right="0" w:firstLine="567"/>
        <w:contextualSpacing/>
        <w:jc w:val="both"/>
        <w:spacing w:line="240"/>
        <w:rPr>
          <w:rFonts w:ascii="Times New Roman" w:eastAsia="Times New Roman" w:hAnsi="Times New Roman" w:hint="default"/>
          <w:bCs/>
          <w:sz w:val="24"/>
          <w:szCs w:val="24"/>
        </w:rPr>
      </w:pPr>
      <w:r>
        <w:rPr>
          <w:rFonts w:ascii="Times New Roman" w:eastAsia="Times New Roman" w:hAnsi="Times New Roman" w:hint="default"/>
          <w:bCs/>
          <w:sz w:val="24"/>
          <w:szCs w:val="24"/>
        </w:rPr>
        <w:t>3. Образцы документации по организации, проведению и подведению итогов научно-практических конференций, семинаров, круглых столов и др. научных мероприятий, проходивших в образовательной организации.</w:t>
      </w:r>
    </w:p>
    <w:p>
      <w:pPr>
        <w:ind w:rightChars="0" w:right="0" w:firstLine="567"/>
        <w:contextualSpacing/>
        <w:jc w:val="both"/>
        <w:spacing w:line="240"/>
        <w:rPr>
          <w:rFonts w:ascii="Times New Roman" w:eastAsia="Times New Roman" w:hAnsi="Times New Roman" w:hint="default"/>
          <w:bCs/>
          <w:sz w:val="24"/>
          <w:szCs w:val="24"/>
        </w:rPr>
      </w:pPr>
      <w:r>
        <w:rPr>
          <w:rFonts w:ascii="Times New Roman" w:eastAsia="Times New Roman" w:hAnsi="Times New Roman" w:hint="default"/>
          <w:bCs/>
          <w:sz w:val="24"/>
          <w:szCs w:val="24"/>
        </w:rPr>
        <w:t>4. Образцы документации по организации, контролю, учету результатов НИРС в институте.</w:t>
      </w:r>
    </w:p>
    <w:p>
      <w:pPr>
        <w:ind w:rightChars="0" w:right="0" w:firstLine="567"/>
        <w:contextualSpacing/>
        <w:jc w:val="both"/>
        <w:spacing w:line="240"/>
        <w:rPr>
          <w:rFonts w:ascii="Times New Roman" w:eastAsia="Times New Roman" w:hAnsi="Times New Roman" w:hint="default"/>
          <w:bCs/>
          <w:sz w:val="24"/>
          <w:szCs w:val="24"/>
        </w:rPr>
      </w:pPr>
      <w:r>
        <w:rPr>
          <w:rFonts w:ascii="Times New Roman" w:eastAsia="Times New Roman" w:hAnsi="Times New Roman" w:hint="default"/>
          <w:bCs/>
          <w:sz w:val="24"/>
          <w:szCs w:val="24"/>
        </w:rPr>
        <w:t>5. Доклад (тезисы) на заключительную конференцию по научно-исследовательской практике.</w:t>
      </w:r>
    </w:p>
    <w:p>
      <w:pPr>
        <w:ind w:rightChars="0" w:right="0" w:firstLine="567"/>
        <w:contextualSpacing/>
        <w:jc w:val="both"/>
        <w:spacing w:line="240"/>
        <w:rPr>
          <w:rFonts w:ascii="Times New Roman" w:eastAsia="Times New Roman" w:hAnsi="Times New Roman" w:hint="default"/>
          <w:bCs/>
          <w:sz w:val="24"/>
          <w:szCs w:val="24"/>
        </w:rPr>
      </w:pPr>
      <w:r>
        <w:rPr>
          <w:rFonts w:ascii="Times New Roman" w:eastAsia="Times New Roman" w:hAnsi="Times New Roman" w:hint="default"/>
          <w:bCs/>
          <w:sz w:val="24"/>
          <w:szCs w:val="24"/>
        </w:rPr>
        <w:t>6. Рабочий вариант подготовленной в ходе практики научной статьи по теме выпускной квалификационной работы.</w:t>
      </w:r>
    </w:p>
    <w:p>
      <w:pPr>
        <w:ind w:rightChars="0" w:right="0" w:firstLine="567"/>
        <w:contextualSpacing/>
        <w:jc w:val="both"/>
        <w:spacing w:line="240"/>
        <w:rPr>
          <w:rFonts w:ascii="Times New Roman" w:eastAsia="Times New Roman" w:hAnsi="Times New Roman" w:hint="default"/>
          <w:bCs/>
          <w:sz w:val="24"/>
          <w:szCs w:val="24"/>
        </w:rPr>
      </w:pPr>
      <w:r>
        <w:rPr>
          <w:rFonts w:ascii="Times New Roman" w:eastAsia="Times New Roman" w:hAnsi="Times New Roman" w:hint="default"/>
          <w:bCs/>
          <w:sz w:val="24"/>
          <w:szCs w:val="24"/>
        </w:rPr>
        <w:t>7. Библиография по теме выпускной квалификационной работы.</w:t>
      </w:r>
    </w:p>
    <w:p>
      <w:pPr>
        <w:ind w:rightChars="0" w:right="0" w:firstLine="567"/>
        <w:contextualSpacing/>
        <w:jc w:val="both"/>
        <w:spacing w:line="240"/>
        <w:rPr>
          <w:rFonts w:ascii="Times New Roman" w:eastAsia="Times New Roman" w:hAnsi="Times New Roman" w:hint="default"/>
          <w:bCs/>
          <w:sz w:val="24"/>
          <w:szCs w:val="24"/>
        </w:rPr>
      </w:pPr>
      <w:r>
        <w:rPr>
          <w:rFonts w:ascii="Times New Roman" w:eastAsia="Times New Roman" w:hAnsi="Times New Roman" w:hint="default"/>
          <w:bCs/>
          <w:sz w:val="24"/>
          <w:szCs w:val="24"/>
        </w:rPr>
        <w:t>8. Программа научного мероприятия, подготовленного и проведенного со студентами в период практики.</w:t>
      </w:r>
    </w:p>
    <w:p>
      <w:pPr>
        <w:ind w:rightChars="0" w:right="0" w:firstLine="567"/>
        <w:contextualSpacing/>
        <w:jc w:val="both"/>
        <w:spacing w:line="240"/>
        <w:rPr>
          <w:rFonts w:ascii="Times New Roman" w:eastAsia="Times New Roman" w:hAnsi="Times New Roman" w:hint="default"/>
          <w:bCs/>
          <w:sz w:val="24"/>
          <w:szCs w:val="24"/>
        </w:rPr>
      </w:pPr>
      <w:r>
        <w:rPr>
          <w:rFonts w:ascii="Times New Roman" w:eastAsia="Times New Roman" w:hAnsi="Times New Roman" w:hint="default"/>
          <w:bCs/>
          <w:sz w:val="24"/>
          <w:szCs w:val="24"/>
        </w:rPr>
        <w:t>9. Предложения в план профессионального роста.</w:t>
      </w:r>
    </w:p>
    <w:p>
      <w:pPr>
        <w:ind w:rightChars="0" w:right="0" w:firstLine="567"/>
        <w:contextualSpacing/>
        <w:jc w:val="both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bCs/>
          <w:sz w:val="24"/>
          <w:szCs w:val="24"/>
        </w:rPr>
        <w:t>10. Справка-подтверждение о прохождении практики.</w:t>
      </w:r>
    </w:p>
    <w:p>
      <w:pPr>
        <w:ind w:rightChars="0" w:right="0"/>
        <w:contextualSpacing/>
        <w:jc w:val="both"/>
        <w:spacing w:line="240"/>
        <w:rPr>
          <w:rFonts w:ascii="Times New Roman" w:eastAsia="Times New Roman" w:hAnsi="Times New Roman" w:hint="default"/>
          <w:sz w:val="24"/>
          <w:szCs w:val="24"/>
        </w:rPr>
      </w:pPr>
    </w:p>
    <w:p>
      <w:pPr>
        <w:ind w:rightChars="0" w:right="0"/>
        <w:contextualSpacing/>
        <w:jc w:val="both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Дата составления Отчета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i/>
          <w:iCs/>
          <w:sz w:val="24"/>
          <w:szCs w:val="24"/>
          <w:u w:val="single" w:color="auto"/>
          <w:rtl w:val="off"/>
        </w:rPr>
        <w:t>30.04.2021</w:t>
      </w:r>
      <w:r>
        <w:rPr>
          <w:rFonts w:ascii="Times New Roman" w:eastAsia="Times New Roman" w:hAnsi="Times New Roman" w:hint="default"/>
          <w:i/>
          <w:iCs/>
          <w:sz w:val="24"/>
          <w:szCs w:val="24"/>
          <w:u w:val="single" w:color="auto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г.</w:t>
      </w:r>
    </w:p>
    <w:p>
      <w:pPr>
        <w:ind w:rightChars="0" w:right="0"/>
        <w:contextualSpacing/>
        <w:jc w:val="both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Подпись аспиранта_________________________________/________________________/</w:t>
      </w:r>
    </w:p>
    <w:p>
      <w:pPr>
        <w:ind w:rightChars="0" w:right="0"/>
        <w:contextualSpacing/>
        <w:jc w:val="both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 xml:space="preserve">                                                                                                                                          (ФИО)        </w:t>
      </w:r>
    </w:p>
    <w:p>
      <w:pPr>
        <w:ind w:rightChars="0" w:right="0"/>
        <w:contextualSpacing/>
        <w:jc w:val="both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Подпись научного руководителя______________________/________________________/</w:t>
      </w:r>
    </w:p>
    <w:p>
      <w:pPr>
        <w:ind w:rightChars="0" w:right="0"/>
        <w:contextualSpacing/>
        <w:jc w:val="both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 xml:space="preserve">                                                                                                                                           (ФИО)        </w:t>
      </w:r>
    </w:p>
    <w:p>
      <w:pPr>
        <w:ind w:rightChars="0" w:right="0" w:firstLine="567"/>
        <w:contextualSpacing/>
        <w:jc w:val="both"/>
        <w:spacing w:line="240"/>
        <w:rPr>
          <w:rFonts w:ascii="Times New Roman" w:eastAsia="Times New Roman" w:hAnsi="Times New Roman" w:hint="default"/>
          <w:b/>
          <w:sz w:val="24"/>
          <w:szCs w:val="24"/>
          <w:rtl w:val="off"/>
        </w:rPr>
      </w:pPr>
    </w:p>
    <w:p>
      <w:pPr>
        <w:ind w:rightChars="0" w:right="0" w:firstLine="567"/>
        <w:contextualSpacing/>
        <w:jc w:val="both"/>
        <w:spacing w:line="240"/>
        <w:rPr>
          <w:rFonts w:ascii="Times New Roman" w:eastAsia="Times New Roman" w:hAnsi="Times New Roman" w:hint="default"/>
          <w:b/>
          <w:sz w:val="24"/>
          <w:szCs w:val="24"/>
          <w:rtl w:val="off"/>
        </w:rPr>
      </w:pPr>
    </w:p>
    <w:p>
      <w:pPr>
        <w:ind w:rightChars="0" w:right="0" w:firstLine="567"/>
        <w:contextualSpacing/>
        <w:jc w:val="both"/>
        <w:spacing w:line="240"/>
        <w:rPr>
          <w:rFonts w:ascii="Times New Roman" w:eastAsia="Times New Roman" w:hAnsi="Times New Roman" w:hint="default"/>
          <w:b/>
          <w:sz w:val="24"/>
          <w:szCs w:val="24"/>
          <w:rtl w:val="off"/>
        </w:rPr>
      </w:pPr>
    </w:p>
    <w:p>
      <w:pPr>
        <w:ind w:rightChars="0" w:right="0" w:firstLine="567"/>
        <w:contextualSpacing/>
        <w:jc w:val="both"/>
        <w:spacing w:line="240"/>
        <w:rPr>
          <w:rFonts w:ascii="Times New Roman" w:eastAsia="Times New Roman" w:hAnsi="Times New Roman" w:hint="default"/>
          <w:b/>
          <w:sz w:val="24"/>
          <w:szCs w:val="24"/>
          <w:rtl w:val="off"/>
        </w:rPr>
      </w:pPr>
    </w:p>
    <w:p/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Symbol">
    <w:panose1 w:val="05050102010706020507"/>
    <w:charset w:val="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4943f97"/>
    <w:multiLevelType w:val="hybridMultilevel"/>
    <w:tmpl w:val="f00f78a"/>
    <w:lvl w:ilvl="0" w:tplc="1242412">
      <w:start w:val="1"/>
      <w:numFmt w:val="upperRoman"/>
      <w:lvlText w:val="%1."/>
      <w:lvlJc w:val="left"/>
      <w:pPr>
        <w:ind w:left="1080" w:hanging="720"/>
        <w:tabs>
          <w:tab w:val="num" w:pos="1080"/>
        </w:tabs>
      </w:pPr>
      <w:rPr>
        <w:rFonts w:hint="default"/>
      </w:rPr>
    </w:lvl>
    <w:lvl w:ilvl="1" w:tplc="915cf3ae">
      <w:start w:val="2"/>
      <w:lvlText w:val="%2."/>
      <w:lvlJc w:val="left"/>
      <w:pPr>
        <w:ind w:left="1647" w:hanging="567"/>
        <w:tabs>
          <w:tab w:val="num" w:pos="1647"/>
        </w:tabs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51800784">
      <w:start w:val="1"/>
      <w:numFmt w:val="bullet"/>
      <w:lvlText w:val=""/>
      <w:lvlJc w:val="left"/>
      <w:pPr>
        <w:ind w:left="1300" w:firstLine="680"/>
        <w:tabs>
          <w:tab w:val="num" w:pos="2340"/>
        </w:tabs>
      </w:pPr>
      <w:rPr>
        <w:rFonts w:ascii="Symbol" w:hAnsi="Symbol" w:hint="default"/>
      </w:rPr>
    </w:lvl>
    <w:lvl w:ilvl="3" w:tentative="on" w:tplc="419000f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 w:tplc="4190019">
      <w:start w:val="1"/>
      <w:numFmt w:val="lowerLetter"/>
      <w:lvlText w:val="%5."/>
      <w:lvlJc w:val="left"/>
      <w:pPr>
        <w:ind w:left="3600" w:hanging="360"/>
        <w:tabs>
          <w:tab w:val="num" w:pos="3600"/>
        </w:tabs>
      </w:pPr>
    </w:lvl>
    <w:lvl w:ilvl="5" w:tentative="on" w:tplc="419001b">
      <w:start w:val="1"/>
      <w:numFmt w:val="lowerRoman"/>
      <w:lvlText w:val="%6."/>
      <w:lvlJc w:val="right"/>
      <w:pPr>
        <w:ind w:left="4320" w:hanging="180"/>
        <w:tabs>
          <w:tab w:val="num" w:pos="4320"/>
        </w:tabs>
      </w:pPr>
    </w:lvl>
    <w:lvl w:ilvl="6" w:tentative="on" w:tplc="419000f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 w:tplc="4190019">
      <w:start w:val="1"/>
      <w:numFmt w:val="lowerLetter"/>
      <w:lvlText w:val="%8."/>
      <w:lvlJc w:val="left"/>
      <w:pPr>
        <w:ind w:left="5760" w:hanging="360"/>
        <w:tabs>
          <w:tab w:val="num" w:pos="5760"/>
        </w:tabs>
      </w:pPr>
    </w:lvl>
    <w:lvl w:ilvl="8" w:tentative="on" w:tplc="419001b">
      <w:start w:val="1"/>
      <w:numFmt w:val="lowerRoman"/>
      <w:lvlText w:val="%9."/>
      <w:lvlJc w:val="right"/>
      <w:pPr>
        <w:ind w:left="6480" w:hanging="180"/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  <w:style w:type="paragraph" w:customStyle="1" w:styleId="Default">
    <w:name w:val="Default"/>
    <w:pPr>
      <w:adjustRightInd/>
      <w:autoSpaceDE w:val="off"/>
      <w:autoSpaceDN w:val="off"/>
      <w:spacing w:after="0" w:line="240" w:lineRule="auto"/>
    </w:pPr>
    <w:rPr>
      <w:lang w:eastAsia="ru-RU"/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2021-05-17T08:43:20Z</dcterms:created>
  <dcterms:modified xsi:type="dcterms:W3CDTF">2021-05-18T06:02:52Z</dcterms:modified>
  <cp:version>0900.0100.01</cp:version>
</cp:coreProperties>
</file>