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3C" w:rsidRPr="00B67A41" w:rsidRDefault="005D403C" w:rsidP="00B67A41">
      <w:pPr>
        <w:jc w:val="center"/>
        <w:rPr>
          <w:b/>
        </w:rPr>
      </w:pPr>
      <w:r w:rsidRPr="00B67A41">
        <w:rPr>
          <w:b/>
        </w:rPr>
        <w:t>Анализ рабочей программы</w:t>
      </w:r>
    </w:p>
    <w:p w:rsidR="004578A9" w:rsidRPr="00B67A41" w:rsidRDefault="005D403C" w:rsidP="00B67A41">
      <w:pPr>
        <w:jc w:val="center"/>
        <w:rPr>
          <w:b/>
        </w:rPr>
      </w:pPr>
      <w:r w:rsidRPr="00B67A41">
        <w:rPr>
          <w:b/>
        </w:rPr>
        <w:t>учебной дисциплины</w:t>
      </w:r>
    </w:p>
    <w:p w:rsidR="004578A9" w:rsidRPr="00B67A41" w:rsidRDefault="00B67A41" w:rsidP="00B67A41">
      <w:pPr>
        <w:jc w:val="center"/>
        <w:rPr>
          <w:b/>
        </w:rPr>
      </w:pPr>
      <w:r w:rsidRPr="00B67A41">
        <w:rPr>
          <w:b/>
        </w:rPr>
        <w:t>«Основы научной коммуникации»</w:t>
      </w:r>
    </w:p>
    <w:p w:rsidR="00B67A41" w:rsidRPr="00B67A41" w:rsidRDefault="00B67A41" w:rsidP="00B67A41">
      <w:pPr>
        <w:jc w:val="center"/>
      </w:pPr>
    </w:p>
    <w:p w:rsidR="005D403C" w:rsidRPr="00B67A41" w:rsidRDefault="005D403C" w:rsidP="00B67A41">
      <w:pPr>
        <w:widowControl w:val="0"/>
        <w:ind w:firstLine="709"/>
        <w:jc w:val="both"/>
      </w:pPr>
      <w:r w:rsidRPr="00B67A41">
        <w:t xml:space="preserve">Учебная дисциплина </w:t>
      </w:r>
      <w:r w:rsidR="00B67A41" w:rsidRPr="00B67A41">
        <w:t xml:space="preserve">«Основы научной коммуникации» </w:t>
      </w:r>
      <w:r w:rsidRPr="00B67A41">
        <w:t>относится к дисциплинам по выбору вариативной части ОПОП.</w:t>
      </w:r>
    </w:p>
    <w:p w:rsidR="005D403C" w:rsidRPr="00B67A41" w:rsidRDefault="004578A9" w:rsidP="00B67A41">
      <w:pPr>
        <w:widowControl w:val="0"/>
        <w:ind w:firstLine="709"/>
        <w:jc w:val="both"/>
      </w:pPr>
      <w:r w:rsidRPr="00B67A41">
        <w:t xml:space="preserve">Автор </w:t>
      </w:r>
      <w:r w:rsidR="005D403C" w:rsidRPr="00B67A41">
        <w:t>учебной программы</w:t>
      </w:r>
      <w:r w:rsidR="00370325" w:rsidRPr="00B67A41">
        <w:t xml:space="preserve"> </w:t>
      </w:r>
      <w:r w:rsidRPr="00B67A41">
        <w:t xml:space="preserve">является </w:t>
      </w:r>
      <w:r w:rsidR="00B67A41">
        <w:t>–</w:t>
      </w:r>
      <w:r w:rsidRPr="00B67A41">
        <w:t xml:space="preserve"> </w:t>
      </w:r>
      <w:r w:rsidR="00B67A41">
        <w:t>зав. кафедрой «Русский язык и русская литература» Моря Л.А.</w:t>
      </w:r>
    </w:p>
    <w:p w:rsidR="00B67A41" w:rsidRDefault="00370325" w:rsidP="00B67A41">
      <w:pPr>
        <w:widowControl w:val="0"/>
        <w:ind w:firstLine="709"/>
        <w:jc w:val="both"/>
      </w:pPr>
      <w:r w:rsidRPr="00B67A41">
        <w:t xml:space="preserve">Целью освоения дисциплины </w:t>
      </w:r>
      <w:r w:rsidR="00B67A41" w:rsidRPr="00B67A41">
        <w:t>«Основы научной коммуникации»</w:t>
      </w:r>
      <w:r w:rsidRPr="00B67A41">
        <w:rPr>
          <w:b/>
        </w:rPr>
        <w:t xml:space="preserve"> </w:t>
      </w:r>
      <w:r w:rsidR="00B67A41">
        <w:t xml:space="preserve">являются </w:t>
      </w:r>
      <w:r w:rsidR="00B67A41" w:rsidRPr="00B67A41">
        <w:t>формирование способности грамотно осуществлять речевую коммуникацию в устной и письменной формах в рамках научного стиля.</w:t>
      </w:r>
    </w:p>
    <w:p w:rsidR="00370325" w:rsidRPr="00B67A41" w:rsidRDefault="00370325" w:rsidP="00B67A41">
      <w:pPr>
        <w:widowControl w:val="0"/>
        <w:ind w:firstLine="709"/>
        <w:jc w:val="both"/>
      </w:pPr>
      <w:r w:rsidRPr="00B67A41">
        <w:t xml:space="preserve">Учебные задачи дисциплины: </w:t>
      </w:r>
    </w:p>
    <w:p w:rsidR="00B67A41" w:rsidRPr="00202DAC" w:rsidRDefault="00B67A41" w:rsidP="00B67A41">
      <w:pPr>
        <w:pStyle w:val="23"/>
        <w:numPr>
          <w:ilvl w:val="0"/>
          <w:numId w:val="5"/>
        </w:numPr>
        <w:shd w:val="clear" w:color="auto" w:fill="auto"/>
        <w:tabs>
          <w:tab w:val="left" w:pos="989"/>
        </w:tabs>
        <w:spacing w:before="0" w:line="240" w:lineRule="auto"/>
        <w:ind w:left="357" w:hanging="357"/>
        <w:rPr>
          <w:sz w:val="24"/>
          <w:szCs w:val="24"/>
        </w:rPr>
      </w:pPr>
      <w:r w:rsidRPr="00202DAC">
        <w:rPr>
          <w:color w:val="000000"/>
          <w:sz w:val="24"/>
          <w:szCs w:val="24"/>
        </w:rPr>
        <w:t>познакомить студентов с закономерностями функционирования языковых средств в научном стиле; основами системности научного стиля; стилистической обусловленностью использования языковых средств;</w:t>
      </w:r>
    </w:p>
    <w:p w:rsidR="00B67A41" w:rsidRPr="00202DAC" w:rsidRDefault="00B67A41" w:rsidP="00B67A41">
      <w:pPr>
        <w:pStyle w:val="23"/>
        <w:numPr>
          <w:ilvl w:val="0"/>
          <w:numId w:val="5"/>
        </w:numPr>
        <w:shd w:val="clear" w:color="auto" w:fill="auto"/>
        <w:tabs>
          <w:tab w:val="left" w:pos="989"/>
        </w:tabs>
        <w:spacing w:before="0" w:line="240" w:lineRule="auto"/>
        <w:ind w:left="357" w:hanging="357"/>
        <w:rPr>
          <w:sz w:val="24"/>
          <w:szCs w:val="24"/>
        </w:rPr>
      </w:pPr>
      <w:r w:rsidRPr="00202DAC">
        <w:rPr>
          <w:color w:val="000000"/>
          <w:sz w:val="24"/>
          <w:szCs w:val="24"/>
        </w:rPr>
        <w:t>выработать у студентов навыки речевой организации научного стиля; навыки наиболее целесообразного использования языковых средств в соответствии со структурой и содержанием научного сообщения;</w:t>
      </w:r>
    </w:p>
    <w:p w:rsidR="00B67A41" w:rsidRPr="00202DAC" w:rsidRDefault="00B67A41" w:rsidP="00B67A41">
      <w:pPr>
        <w:pStyle w:val="23"/>
        <w:numPr>
          <w:ilvl w:val="0"/>
          <w:numId w:val="5"/>
        </w:numPr>
        <w:shd w:val="clear" w:color="auto" w:fill="auto"/>
        <w:spacing w:before="0" w:line="240" w:lineRule="auto"/>
        <w:ind w:left="357" w:hanging="357"/>
        <w:rPr>
          <w:sz w:val="24"/>
          <w:szCs w:val="24"/>
        </w:rPr>
      </w:pPr>
      <w:r w:rsidRPr="00202DAC">
        <w:rPr>
          <w:color w:val="000000"/>
          <w:sz w:val="24"/>
          <w:szCs w:val="24"/>
        </w:rPr>
        <w:t>подготовить студентов к самостоятельной работе со стилистическими ресурсами языка, в частности употребления письменных и устных научных стилистических норм, необходимых для выполнения научно-исследовательской работы, включая написание кандидатской диссертации.</w:t>
      </w:r>
    </w:p>
    <w:p w:rsidR="005D403C" w:rsidRDefault="00B67A41" w:rsidP="00B67A41">
      <w:pPr>
        <w:ind w:firstLine="357"/>
      </w:pPr>
      <w:r w:rsidRPr="00B67A41">
        <w:t>Процесс изучения дисциплины направлен на формирование следующих результатов обучения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5"/>
        <w:gridCol w:w="6606"/>
      </w:tblGrid>
      <w:tr w:rsidR="00B67A41" w:rsidRPr="003B218D" w:rsidTr="0043158D">
        <w:tc>
          <w:tcPr>
            <w:tcW w:w="1549" w:type="pct"/>
            <w:vAlign w:val="center"/>
          </w:tcPr>
          <w:p w:rsidR="00B67A41" w:rsidRPr="003B218D" w:rsidRDefault="00B67A41" w:rsidP="0043158D">
            <w:pPr>
              <w:jc w:val="center"/>
              <w:rPr>
                <w:iCs/>
              </w:rPr>
            </w:pPr>
            <w:r w:rsidRPr="003B218D">
              <w:rPr>
                <w:iCs/>
              </w:rPr>
              <w:t>Код и наименование компетенции</w:t>
            </w:r>
          </w:p>
        </w:tc>
        <w:tc>
          <w:tcPr>
            <w:tcW w:w="3451" w:type="pct"/>
            <w:vAlign w:val="center"/>
          </w:tcPr>
          <w:p w:rsidR="00B67A41" w:rsidRPr="003B218D" w:rsidRDefault="00B67A41" w:rsidP="0043158D">
            <w:pPr>
              <w:jc w:val="center"/>
              <w:rPr>
                <w:iCs/>
              </w:rPr>
            </w:pPr>
            <w:r w:rsidRPr="003B218D">
              <w:rPr>
                <w:iCs/>
              </w:rPr>
              <w:t>Код и наименование индикатора достижения компетенции</w:t>
            </w:r>
          </w:p>
        </w:tc>
      </w:tr>
      <w:tr w:rsidR="00B67A41" w:rsidRPr="003B218D" w:rsidTr="0043158D">
        <w:tc>
          <w:tcPr>
            <w:tcW w:w="1549" w:type="pct"/>
          </w:tcPr>
          <w:p w:rsidR="00B67A41" w:rsidRPr="003B218D" w:rsidRDefault="00B67A41" w:rsidP="0043158D">
            <w:pPr>
              <w:jc w:val="both"/>
            </w:pPr>
            <w:r w:rsidRPr="003B218D">
              <w:rPr>
                <w:lang w:bidi="he-IL"/>
              </w:rPr>
              <w:t xml:space="preserve">ОК-7 – </w:t>
            </w:r>
            <w:r w:rsidRPr="003B218D">
              <w:t>способностью к самоорганизации и самообразованию</w:t>
            </w:r>
          </w:p>
        </w:tc>
        <w:tc>
          <w:tcPr>
            <w:tcW w:w="3451" w:type="pct"/>
          </w:tcPr>
          <w:p w:rsidR="00B67A41" w:rsidRPr="003B218D" w:rsidRDefault="00B67A41" w:rsidP="0043158D">
            <w:pPr>
              <w:jc w:val="both"/>
            </w:pPr>
            <w:r w:rsidRPr="003B218D">
              <w:rPr>
                <w:b/>
                <w:iCs/>
              </w:rPr>
              <w:t>Знает</w:t>
            </w:r>
            <w:r w:rsidRPr="003B218D">
              <w:rPr>
                <w:iCs/>
              </w:rPr>
              <w:t xml:space="preserve"> </w:t>
            </w:r>
            <w:r w:rsidRPr="003B218D">
              <w:rPr>
                <w:rStyle w:val="hps"/>
              </w:rPr>
              <w:t>основы научной организации труда</w:t>
            </w:r>
            <w:r w:rsidRPr="003B218D">
              <w:t>.</w:t>
            </w:r>
          </w:p>
          <w:p w:rsidR="00B67A41" w:rsidRPr="003B218D" w:rsidRDefault="00B67A41" w:rsidP="0043158D">
            <w:pPr>
              <w:jc w:val="both"/>
            </w:pPr>
            <w:r w:rsidRPr="003B218D">
              <w:rPr>
                <w:b/>
              </w:rPr>
              <w:t>Умеет</w:t>
            </w:r>
            <w:r w:rsidRPr="003B218D">
              <w:t xml:space="preserve"> осуществлять поисковую самообразовательную деятельность.</w:t>
            </w:r>
          </w:p>
          <w:p w:rsidR="00B67A41" w:rsidRPr="003B218D" w:rsidRDefault="00B67A41" w:rsidP="0043158D">
            <w:pPr>
              <w:jc w:val="both"/>
              <w:rPr>
                <w:iCs/>
              </w:rPr>
            </w:pPr>
            <w:r w:rsidRPr="003B218D">
              <w:rPr>
                <w:b/>
              </w:rPr>
              <w:t>Владеет</w:t>
            </w:r>
            <w:r w:rsidRPr="003B218D">
              <w:t xml:space="preserve"> навыками работы с дополнительными источниками информации, проявляет интерес к дополнительным источникам информации.</w:t>
            </w:r>
          </w:p>
        </w:tc>
      </w:tr>
      <w:tr w:rsidR="00B67A41" w:rsidRPr="003B218D" w:rsidTr="0043158D">
        <w:tc>
          <w:tcPr>
            <w:tcW w:w="1549" w:type="pct"/>
          </w:tcPr>
          <w:p w:rsidR="00B67A41" w:rsidRPr="003B218D" w:rsidRDefault="00B67A41" w:rsidP="0043158D">
            <w:pPr>
              <w:jc w:val="both"/>
              <w:rPr>
                <w:iCs/>
              </w:rPr>
            </w:pPr>
            <w:r w:rsidRPr="003B218D">
              <w:t xml:space="preserve">ОК-10 – </w:t>
            </w:r>
            <w:r w:rsidRPr="003B218D">
              <w:rPr>
                <w:lang w:bidi="he-IL"/>
              </w:rPr>
              <w:t>способностью использовать основные положения и методы социальных и гуманитарных наук (наук об обществе и человеке), в том числе психологии и педагогики, в различных сферах жизнедеятельности</w:t>
            </w:r>
          </w:p>
        </w:tc>
        <w:tc>
          <w:tcPr>
            <w:tcW w:w="3451" w:type="pct"/>
          </w:tcPr>
          <w:p w:rsidR="00B67A41" w:rsidRPr="003B218D" w:rsidRDefault="00B67A41" w:rsidP="0043158D">
            <w:r w:rsidRPr="003B218D">
              <w:rPr>
                <w:b/>
              </w:rPr>
              <w:t xml:space="preserve">Знать </w:t>
            </w:r>
            <w:r w:rsidRPr="003B218D">
              <w:t>основные положения и методы социальных и гуманитарных наук</w:t>
            </w:r>
          </w:p>
          <w:p w:rsidR="00B67A41" w:rsidRPr="003B218D" w:rsidRDefault="00B67A41" w:rsidP="0043158D">
            <w:r w:rsidRPr="003B218D">
              <w:rPr>
                <w:b/>
              </w:rPr>
              <w:t xml:space="preserve">Уметь </w:t>
            </w:r>
            <w:r w:rsidRPr="003B218D">
              <w:t>анализировать социально значимые проблемы и процессы; формулировать собственную позицию по современным проблемам общественно-политического развития</w:t>
            </w:r>
          </w:p>
          <w:p w:rsidR="00B67A41" w:rsidRPr="003B218D" w:rsidRDefault="00B67A41" w:rsidP="0043158D">
            <w:pPr>
              <w:rPr>
                <w:iCs/>
              </w:rPr>
            </w:pPr>
            <w:r w:rsidRPr="003B218D">
              <w:rPr>
                <w:b/>
              </w:rPr>
              <w:t xml:space="preserve">Владеть </w:t>
            </w:r>
            <w:r w:rsidRPr="003B218D">
              <w:t>методиками анализа тенденций современного общественно-политического развития, стратегиями и тактиками поведения в различных социальных ситуациях</w:t>
            </w:r>
          </w:p>
        </w:tc>
      </w:tr>
      <w:tr w:rsidR="00B67A41" w:rsidRPr="003B218D" w:rsidTr="0043158D">
        <w:tc>
          <w:tcPr>
            <w:tcW w:w="1549" w:type="pct"/>
          </w:tcPr>
          <w:p w:rsidR="00B67A41" w:rsidRPr="003B218D" w:rsidRDefault="00B67A41" w:rsidP="0043158D">
            <w:pPr>
              <w:jc w:val="both"/>
            </w:pPr>
            <w:r w:rsidRPr="003B218D">
              <w:t xml:space="preserve">ПК-7. </w:t>
            </w:r>
            <w:r w:rsidRPr="003B218D">
              <w:rPr>
                <w:bCs/>
              </w:rPr>
              <w:t>Готовность к распространению и популяризации филологических знаний и воспитательной работе с обучающимися</w:t>
            </w:r>
          </w:p>
        </w:tc>
        <w:tc>
          <w:tcPr>
            <w:tcW w:w="3451" w:type="pct"/>
          </w:tcPr>
          <w:p w:rsidR="00B67A41" w:rsidRPr="003B218D" w:rsidRDefault="00B67A41" w:rsidP="0043158D">
            <w:pPr>
              <w:jc w:val="both"/>
            </w:pPr>
            <w:r w:rsidRPr="003B218D">
              <w:rPr>
                <w:b/>
              </w:rPr>
              <w:t xml:space="preserve">Знать </w:t>
            </w:r>
            <w:r w:rsidRPr="003B218D">
              <w:t>формы воспитательной работы с учащимися, значение языка и литературы</w:t>
            </w:r>
          </w:p>
          <w:p w:rsidR="00B67A41" w:rsidRPr="003B218D" w:rsidRDefault="00B67A41" w:rsidP="0043158D">
            <w:pPr>
              <w:jc w:val="both"/>
            </w:pPr>
            <w:r w:rsidRPr="003B218D">
              <w:rPr>
                <w:b/>
              </w:rPr>
              <w:t xml:space="preserve">Уметь </w:t>
            </w:r>
            <w:r w:rsidRPr="003B218D">
              <w:t>обосновать обучающимся значимость знаний по языку и литературе, значимость филологической науки в целом</w:t>
            </w:r>
          </w:p>
          <w:p w:rsidR="00B67A41" w:rsidRPr="003B218D" w:rsidRDefault="00B67A41" w:rsidP="0043158D">
            <w:pPr>
              <w:jc w:val="both"/>
              <w:rPr>
                <w:iCs/>
              </w:rPr>
            </w:pPr>
            <w:r w:rsidRPr="003B218D">
              <w:rPr>
                <w:b/>
              </w:rPr>
              <w:t xml:space="preserve">Владеть </w:t>
            </w:r>
            <w:r w:rsidRPr="003B218D">
              <w:t>навыками учебной и воспитательной работы, популяризации достижений филологии</w:t>
            </w:r>
          </w:p>
        </w:tc>
      </w:tr>
      <w:tr w:rsidR="00B67A41" w:rsidRPr="003B218D" w:rsidTr="0043158D">
        <w:tc>
          <w:tcPr>
            <w:tcW w:w="1549" w:type="pct"/>
          </w:tcPr>
          <w:p w:rsidR="00B67A41" w:rsidRPr="003B218D" w:rsidRDefault="00B67A41" w:rsidP="0043158D">
            <w:pPr>
              <w:jc w:val="both"/>
            </w:pPr>
            <w:r w:rsidRPr="003B218D">
              <w:t xml:space="preserve">ПК-9 владение базовыми навыками доработки и обработки (например, </w:t>
            </w:r>
            <w:r w:rsidRPr="003B218D">
              <w:lastRenderedPageBreak/>
              <w:t>корректура, редактирование, комментирование, реферирование, информационно-словарное описание) различных типов текстов</w:t>
            </w:r>
          </w:p>
        </w:tc>
        <w:tc>
          <w:tcPr>
            <w:tcW w:w="3451" w:type="pct"/>
          </w:tcPr>
          <w:p w:rsidR="00B67A41" w:rsidRPr="003B218D" w:rsidRDefault="00B67A41" w:rsidP="0043158D">
            <w:pPr>
              <w:jc w:val="both"/>
            </w:pPr>
            <w:r w:rsidRPr="003B218D">
              <w:rPr>
                <w:b/>
              </w:rPr>
              <w:lastRenderedPageBreak/>
              <w:t xml:space="preserve">Знать </w:t>
            </w:r>
            <w:r w:rsidRPr="003B218D">
              <w:t>основные правила реферирования научной лингвистической литературы и корректуры различных типов текстов</w:t>
            </w:r>
          </w:p>
          <w:p w:rsidR="00B67A41" w:rsidRPr="003B218D" w:rsidRDefault="00B67A41" w:rsidP="0043158D">
            <w:pPr>
              <w:jc w:val="both"/>
            </w:pPr>
            <w:r w:rsidRPr="003B218D">
              <w:rPr>
                <w:b/>
              </w:rPr>
              <w:lastRenderedPageBreak/>
              <w:t xml:space="preserve">Уметь </w:t>
            </w:r>
            <w:r w:rsidRPr="003B218D">
              <w:t>создавать тексты вторичных жанров научного стиля (реферат, конспект, аннотация), осуществляя компрессию первичного текста без потери важной информации, осуществлять корректуру различных типов текстов</w:t>
            </w:r>
          </w:p>
          <w:p w:rsidR="00B67A41" w:rsidRPr="003B218D" w:rsidRDefault="00B67A41" w:rsidP="0043158D">
            <w:pPr>
              <w:jc w:val="both"/>
              <w:rPr>
                <w:iCs/>
              </w:rPr>
            </w:pPr>
            <w:r w:rsidRPr="003B218D">
              <w:rPr>
                <w:b/>
              </w:rPr>
              <w:t xml:space="preserve">Владеть </w:t>
            </w:r>
            <w:r w:rsidRPr="003B218D">
              <w:t>навыками написания монографических и обзорных рефератов, конспектов, аннотаций; корректуры различных типов текстов</w:t>
            </w:r>
          </w:p>
        </w:tc>
      </w:tr>
    </w:tbl>
    <w:p w:rsidR="004578A9" w:rsidRPr="00B67A41" w:rsidRDefault="004578A9" w:rsidP="00B67A41">
      <w:pPr>
        <w:widowControl w:val="0"/>
        <w:ind w:firstLine="709"/>
        <w:jc w:val="both"/>
      </w:pPr>
      <w:r w:rsidRPr="00B67A41">
        <w:lastRenderedPageBreak/>
        <w:t xml:space="preserve">Формулировка целей и задач изучения дисциплины </w:t>
      </w:r>
      <w:r w:rsidR="00B67A41" w:rsidRPr="00B67A41">
        <w:t>«Основы научной коммуникации»</w:t>
      </w:r>
      <w:r w:rsidR="00B67A41" w:rsidRPr="00B67A41">
        <w:rPr>
          <w:b/>
        </w:rPr>
        <w:t xml:space="preserve"> </w:t>
      </w:r>
      <w:r w:rsidRPr="00B67A41">
        <w:t xml:space="preserve">соответствует </w:t>
      </w:r>
      <w:proofErr w:type="spellStart"/>
      <w:r w:rsidRPr="00B67A41">
        <w:t>компетентностному</w:t>
      </w:r>
      <w:proofErr w:type="spellEnd"/>
      <w:r w:rsidRPr="00B67A41">
        <w:t xml:space="preserve"> подходу.</w:t>
      </w:r>
    </w:p>
    <w:p w:rsidR="005D403C" w:rsidRPr="00B67A41" w:rsidRDefault="004578A9" w:rsidP="00B67A41">
      <w:pPr>
        <w:widowControl w:val="0"/>
        <w:ind w:firstLine="709"/>
        <w:jc w:val="both"/>
      </w:pPr>
      <w:r w:rsidRPr="00B67A41">
        <w:t xml:space="preserve">Прогнозируемые образовательные результаты </w:t>
      </w:r>
      <w:r w:rsidR="00370325" w:rsidRPr="00B67A41">
        <w:t>соответству</w:t>
      </w:r>
      <w:r w:rsidRPr="00B67A41">
        <w:t>ю</w:t>
      </w:r>
      <w:r w:rsidR="00370325" w:rsidRPr="00B67A41">
        <w:t>т</w:t>
      </w:r>
      <w:r w:rsidRPr="00B67A41">
        <w:t xml:space="preserve"> целям и задачам изучения данной дисциплины.</w:t>
      </w:r>
    </w:p>
    <w:p w:rsidR="005D403C" w:rsidRPr="00B67A41" w:rsidRDefault="004578A9" w:rsidP="00B67A41">
      <w:pPr>
        <w:widowControl w:val="0"/>
        <w:ind w:firstLine="709"/>
        <w:jc w:val="both"/>
      </w:pPr>
      <w:r w:rsidRPr="00B67A41">
        <w:t xml:space="preserve">Структура учебной программы </w:t>
      </w:r>
      <w:r w:rsidR="00370325" w:rsidRPr="00B67A41">
        <w:t>соответствует</w:t>
      </w:r>
      <w:r w:rsidRPr="00B67A41">
        <w:t xml:space="preserve"> нормативным требованиям к построению рабочей программы дисциплины.</w:t>
      </w:r>
    </w:p>
    <w:p w:rsidR="005D403C" w:rsidRPr="00B67A41" w:rsidRDefault="004578A9" w:rsidP="00B67A41">
      <w:pPr>
        <w:widowControl w:val="0"/>
        <w:ind w:firstLine="709"/>
        <w:jc w:val="both"/>
      </w:pPr>
      <w:r w:rsidRPr="00B67A41">
        <w:t xml:space="preserve">Структура и содержание пояснительной записки </w:t>
      </w:r>
      <w:r w:rsidR="00370325" w:rsidRPr="00B67A41">
        <w:t>соответству</w:t>
      </w:r>
      <w:r w:rsidRPr="00B67A41">
        <w:t>ю</w:t>
      </w:r>
      <w:r w:rsidR="00370325" w:rsidRPr="00B67A41">
        <w:t>т</w:t>
      </w:r>
      <w:r w:rsidRPr="00B67A41">
        <w:t xml:space="preserve"> нормативным требованиям к ним.</w:t>
      </w:r>
    </w:p>
    <w:p w:rsidR="005D403C" w:rsidRPr="00B67A41" w:rsidRDefault="004578A9" w:rsidP="00B67A41">
      <w:pPr>
        <w:widowControl w:val="0"/>
        <w:ind w:firstLine="709"/>
        <w:jc w:val="both"/>
      </w:pPr>
      <w:r w:rsidRPr="00B67A41">
        <w:t xml:space="preserve">Учебно-тематический план программы </w:t>
      </w:r>
      <w:r w:rsidR="00370325" w:rsidRPr="00B67A41">
        <w:t>соответствует</w:t>
      </w:r>
      <w:r w:rsidRPr="00B67A41">
        <w:t xml:space="preserve"> нормативным требованиям.</w:t>
      </w:r>
    </w:p>
    <w:p w:rsidR="005D403C" w:rsidRPr="00B67A41" w:rsidRDefault="004578A9" w:rsidP="00B67A41">
      <w:pPr>
        <w:widowControl w:val="0"/>
        <w:ind w:firstLine="709"/>
        <w:jc w:val="both"/>
      </w:pPr>
      <w:r w:rsidRPr="00B67A41">
        <w:t xml:space="preserve">Содержания рабочей программы </w:t>
      </w:r>
      <w:r w:rsidR="00370325" w:rsidRPr="00B67A41">
        <w:t>соответствует</w:t>
      </w:r>
      <w:r w:rsidRPr="00B67A41">
        <w:t xml:space="preserve"> цели, задачам, ожидаемым результатам.</w:t>
      </w:r>
    </w:p>
    <w:p w:rsidR="005D403C" w:rsidRPr="00B67A41" w:rsidRDefault="004578A9" w:rsidP="00B67A41">
      <w:pPr>
        <w:widowControl w:val="0"/>
        <w:ind w:firstLine="709"/>
        <w:jc w:val="both"/>
      </w:pPr>
      <w:r w:rsidRPr="00B67A41">
        <w:t xml:space="preserve">Традиционные и интерактивные методы, формы </w:t>
      </w:r>
      <w:r w:rsidR="00B67A41">
        <w:t xml:space="preserve">и технологии обучения выбраны в </w:t>
      </w:r>
      <w:r w:rsidRPr="00B67A41">
        <w:t>соотношении</w:t>
      </w:r>
      <w:r w:rsidR="00B67A41">
        <w:t>,</w:t>
      </w:r>
      <w:r w:rsidRPr="00B67A41">
        <w:t xml:space="preserve"> соответствующем нормативным требованиям. Предлагаемые методы, формы и технологии обучения соответствуют планируемым результатам.</w:t>
      </w:r>
    </w:p>
    <w:p w:rsidR="005D403C" w:rsidRPr="00B67A41" w:rsidRDefault="004578A9" w:rsidP="00B67A41">
      <w:pPr>
        <w:widowControl w:val="0"/>
        <w:ind w:firstLine="709"/>
        <w:jc w:val="both"/>
      </w:pPr>
      <w:r w:rsidRPr="00B67A41">
        <w:t xml:space="preserve">Список литературы </w:t>
      </w:r>
      <w:r w:rsidR="00370325" w:rsidRPr="00B67A41">
        <w:t>соответствует</w:t>
      </w:r>
      <w:r w:rsidRPr="00B67A41">
        <w:t xml:space="preserve"> нормативным требованиям его отбора и оформлению.</w:t>
      </w:r>
    </w:p>
    <w:p w:rsidR="00826940" w:rsidRPr="00B67A41" w:rsidRDefault="00B67A41" w:rsidP="00B67A41">
      <w:pPr>
        <w:ind w:firstLine="709"/>
        <w:jc w:val="both"/>
      </w:pPr>
      <w:r>
        <w:t xml:space="preserve">Рабочая программа дисциплины </w:t>
      </w:r>
      <w:r w:rsidR="00AF64AC" w:rsidRPr="00B67A41">
        <w:t xml:space="preserve">одобрена на заседании кафедры </w:t>
      </w:r>
      <w:r w:rsidRPr="00B67A41">
        <w:t>«Русский язык и русская литература»</w:t>
      </w:r>
      <w:r w:rsidR="00F75ABF">
        <w:t xml:space="preserve"> от 28.08.2020</w:t>
      </w:r>
      <w:r w:rsidR="00AF64AC" w:rsidRPr="00B67A41">
        <w:t xml:space="preserve"> г. Протокол №1.</w:t>
      </w:r>
    </w:p>
    <w:p w:rsidR="00AF64AC" w:rsidRPr="00B67A41" w:rsidRDefault="00B67A41" w:rsidP="00B67A41">
      <w:pPr>
        <w:ind w:firstLine="709"/>
        <w:jc w:val="both"/>
      </w:pPr>
      <w:r>
        <w:t xml:space="preserve">Рабочая программа дисциплины </w:t>
      </w:r>
      <w:r w:rsidR="00AF64AC" w:rsidRPr="00B67A41">
        <w:t xml:space="preserve">утверждена и подписана заведующим кафедрой, профессором </w:t>
      </w:r>
      <w:r>
        <w:t>Моря Л.А.</w:t>
      </w:r>
      <w:r w:rsidR="00AF64AC" w:rsidRPr="00B67A41">
        <w:t xml:space="preserve">  </w:t>
      </w:r>
      <w:r w:rsidR="00F75ABF">
        <w:t>28</w:t>
      </w:r>
      <w:r w:rsidR="00AF64AC" w:rsidRPr="00B67A41">
        <w:t>.08.20</w:t>
      </w:r>
      <w:r w:rsidR="00F75ABF">
        <w:t>20</w:t>
      </w:r>
      <w:r w:rsidR="00AF64AC" w:rsidRPr="00B67A41">
        <w:t xml:space="preserve"> г. </w:t>
      </w:r>
    </w:p>
    <w:p w:rsidR="00AF64AC" w:rsidRPr="00B67A41" w:rsidRDefault="00AF64AC" w:rsidP="00B67A41">
      <w:pPr>
        <w:ind w:firstLine="709"/>
        <w:jc w:val="both"/>
      </w:pPr>
      <w:bookmarkStart w:id="0" w:name="_GoBack"/>
      <w:bookmarkEnd w:id="0"/>
    </w:p>
    <w:sectPr w:rsidR="00AF64AC" w:rsidRPr="00B67A41" w:rsidSect="0082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061B"/>
    <w:multiLevelType w:val="multilevel"/>
    <w:tmpl w:val="EA7402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6006C"/>
    <w:multiLevelType w:val="multilevel"/>
    <w:tmpl w:val="77A200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60"/>
        </w:tabs>
        <w:ind w:left="96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" w15:restartNumberingAfterBreak="0">
    <w:nsid w:val="2FCD7A47"/>
    <w:multiLevelType w:val="hybridMultilevel"/>
    <w:tmpl w:val="7856EF1E"/>
    <w:lvl w:ilvl="0" w:tplc="294A7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E20C7"/>
    <w:multiLevelType w:val="hybridMultilevel"/>
    <w:tmpl w:val="4290DA32"/>
    <w:lvl w:ilvl="0" w:tplc="0000153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7FF36CD4"/>
    <w:multiLevelType w:val="hybridMultilevel"/>
    <w:tmpl w:val="B58C3DC2"/>
    <w:lvl w:ilvl="0" w:tplc="FF309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03C"/>
    <w:rsid w:val="00370325"/>
    <w:rsid w:val="004578A9"/>
    <w:rsid w:val="005D403C"/>
    <w:rsid w:val="00652D97"/>
    <w:rsid w:val="00826940"/>
    <w:rsid w:val="00AF64AC"/>
    <w:rsid w:val="00B67A41"/>
    <w:rsid w:val="00BA12CC"/>
    <w:rsid w:val="00F7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0AEA"/>
  <w15:docId w15:val="{D6C60108-4BE6-4316-977A-9374C19D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12CC"/>
    <w:pPr>
      <w:keepNext/>
      <w:spacing w:before="240" w:after="60"/>
      <w:jc w:val="center"/>
      <w:outlineLvl w:val="0"/>
    </w:pPr>
    <w:rPr>
      <w:b/>
      <w:bCs/>
      <w:caps/>
      <w:color w:val="1F497D"/>
      <w:kern w:val="32"/>
      <w:sz w:val="32"/>
      <w:szCs w:val="28"/>
    </w:rPr>
  </w:style>
  <w:style w:type="paragraph" w:styleId="2">
    <w:name w:val="heading 2"/>
    <w:basedOn w:val="a"/>
    <w:next w:val="a"/>
    <w:link w:val="20"/>
    <w:qFormat/>
    <w:rsid w:val="00BA12CC"/>
    <w:pPr>
      <w:keepNext/>
      <w:spacing w:before="240" w:after="60"/>
      <w:jc w:val="center"/>
      <w:outlineLvl w:val="1"/>
    </w:pPr>
    <w:rPr>
      <w:rFonts w:cs="Arial"/>
      <w:b/>
      <w:bCs/>
      <w:iCs/>
      <w:caps/>
      <w:color w:val="4F81BD"/>
      <w:szCs w:val="28"/>
    </w:rPr>
  </w:style>
  <w:style w:type="paragraph" w:styleId="3">
    <w:name w:val="heading 3"/>
    <w:basedOn w:val="a"/>
    <w:next w:val="a"/>
    <w:link w:val="30"/>
    <w:qFormat/>
    <w:rsid w:val="00BA12CC"/>
    <w:pPr>
      <w:keepNext/>
      <w:jc w:val="center"/>
      <w:outlineLvl w:val="2"/>
    </w:pPr>
    <w:rPr>
      <w:rFonts w:cs="Arial"/>
      <w:b/>
      <w:bCs/>
      <w:caps/>
      <w:color w:val="4BACC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2CC"/>
    <w:rPr>
      <w:b/>
      <w:bCs/>
      <w:caps/>
      <w:color w:val="1F497D"/>
      <w:kern w:val="32"/>
      <w:sz w:val="32"/>
      <w:szCs w:val="28"/>
    </w:rPr>
  </w:style>
  <w:style w:type="character" w:customStyle="1" w:styleId="20">
    <w:name w:val="Заголовок 2 Знак"/>
    <w:basedOn w:val="a0"/>
    <w:link w:val="2"/>
    <w:rsid w:val="00BA12CC"/>
    <w:rPr>
      <w:rFonts w:cs="Arial"/>
      <w:b/>
      <w:bCs/>
      <w:iCs/>
      <w:caps/>
      <w:color w:val="4F81BD"/>
      <w:sz w:val="28"/>
      <w:szCs w:val="28"/>
    </w:rPr>
  </w:style>
  <w:style w:type="character" w:customStyle="1" w:styleId="30">
    <w:name w:val="Заголовок 3 Знак"/>
    <w:basedOn w:val="a0"/>
    <w:link w:val="3"/>
    <w:rsid w:val="00BA12CC"/>
    <w:rPr>
      <w:rFonts w:cs="Arial"/>
      <w:b/>
      <w:bCs/>
      <w:caps/>
      <w:color w:val="4BACC6"/>
      <w:sz w:val="24"/>
      <w:szCs w:val="28"/>
    </w:rPr>
  </w:style>
  <w:style w:type="paragraph" w:styleId="a3">
    <w:name w:val="Title"/>
    <w:basedOn w:val="a"/>
    <w:link w:val="a4"/>
    <w:uiPriority w:val="10"/>
    <w:qFormat/>
    <w:rsid w:val="00BA12CC"/>
    <w:pPr>
      <w:jc w:val="center"/>
    </w:pPr>
    <w:rPr>
      <w:b/>
      <w:bCs/>
    </w:rPr>
  </w:style>
  <w:style w:type="character" w:customStyle="1" w:styleId="a4">
    <w:name w:val="Заголовок Знак"/>
    <w:link w:val="a3"/>
    <w:uiPriority w:val="10"/>
    <w:rsid w:val="00BA12CC"/>
    <w:rPr>
      <w:b/>
      <w:bCs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BA12C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link w:val="a5"/>
    <w:uiPriority w:val="11"/>
    <w:rsid w:val="00BA12CC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7">
    <w:name w:val="Strong"/>
    <w:qFormat/>
    <w:rsid w:val="00BA12CC"/>
    <w:rPr>
      <w:b/>
      <w:bCs/>
    </w:rPr>
  </w:style>
  <w:style w:type="character" w:styleId="a8">
    <w:name w:val="Book Title"/>
    <w:aliases w:val="Список 1"/>
    <w:uiPriority w:val="33"/>
    <w:qFormat/>
    <w:rsid w:val="00BA12CC"/>
  </w:style>
  <w:style w:type="paragraph" w:styleId="a9">
    <w:name w:val="TOC Heading"/>
    <w:basedOn w:val="1"/>
    <w:next w:val="a"/>
    <w:uiPriority w:val="39"/>
    <w:semiHidden/>
    <w:unhideWhenUsed/>
    <w:qFormat/>
    <w:rsid w:val="00BA12CC"/>
    <w:pPr>
      <w:keepLines/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 w:val="28"/>
    </w:rPr>
  </w:style>
  <w:style w:type="paragraph" w:customStyle="1" w:styleId="11">
    <w:name w:val="Мой стиль 1"/>
    <w:basedOn w:val="a"/>
    <w:link w:val="12"/>
    <w:qFormat/>
    <w:rsid w:val="00BA12CC"/>
    <w:pPr>
      <w:spacing w:line="480" w:lineRule="auto"/>
    </w:pPr>
    <w:rPr>
      <w:color w:val="C0504D"/>
    </w:rPr>
  </w:style>
  <w:style w:type="character" w:customStyle="1" w:styleId="12">
    <w:name w:val="Мой стиль 1 Знак"/>
    <w:link w:val="11"/>
    <w:rsid w:val="00BA12CC"/>
    <w:rPr>
      <w:color w:val="C0504D"/>
      <w:sz w:val="28"/>
      <w:szCs w:val="24"/>
    </w:rPr>
  </w:style>
  <w:style w:type="paragraph" w:customStyle="1" w:styleId="21">
    <w:name w:val="Мой стиль 2"/>
    <w:basedOn w:val="a"/>
    <w:qFormat/>
    <w:rsid w:val="00BA12CC"/>
    <w:pPr>
      <w:ind w:left="5670"/>
    </w:pPr>
    <w:rPr>
      <w:b/>
    </w:rPr>
  </w:style>
  <w:style w:type="paragraph" w:styleId="aa">
    <w:name w:val="Normal (Web)"/>
    <w:basedOn w:val="a"/>
    <w:uiPriority w:val="99"/>
    <w:unhideWhenUsed/>
    <w:rsid w:val="00370325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370325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Century Gothic" w:hAnsi="Century Gothic"/>
    </w:rPr>
  </w:style>
  <w:style w:type="paragraph" w:styleId="HTML">
    <w:name w:val="HTML Preformatted"/>
    <w:basedOn w:val="a"/>
    <w:link w:val="HTML0"/>
    <w:unhideWhenUsed/>
    <w:rsid w:val="00370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0325"/>
    <w:rPr>
      <w:rFonts w:ascii="Courier New" w:hAnsi="Courier New"/>
    </w:rPr>
  </w:style>
  <w:style w:type="character" w:customStyle="1" w:styleId="22">
    <w:name w:val="Основной текст (2)_"/>
    <w:link w:val="23"/>
    <w:uiPriority w:val="99"/>
    <w:locked/>
    <w:rsid w:val="00B67A41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67A41"/>
    <w:pPr>
      <w:widowControl w:val="0"/>
      <w:shd w:val="clear" w:color="auto" w:fill="FFFFFF"/>
      <w:spacing w:before="300" w:line="302" w:lineRule="exact"/>
      <w:ind w:hanging="360"/>
      <w:jc w:val="both"/>
    </w:pPr>
    <w:rPr>
      <w:sz w:val="28"/>
      <w:szCs w:val="20"/>
    </w:rPr>
  </w:style>
  <w:style w:type="character" w:customStyle="1" w:styleId="hps">
    <w:name w:val="hps"/>
    <w:uiPriority w:val="99"/>
    <w:rsid w:val="00B67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Ангелиночка</dc:creator>
  <cp:keywords/>
  <dc:description/>
  <cp:lastModifiedBy>Ирина Евгеньевна Громова</cp:lastModifiedBy>
  <cp:revision>3</cp:revision>
  <dcterms:created xsi:type="dcterms:W3CDTF">2020-05-12T09:34:00Z</dcterms:created>
  <dcterms:modified xsi:type="dcterms:W3CDTF">2021-05-12T09:10:00Z</dcterms:modified>
</cp:coreProperties>
</file>